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63" w:rsidRDefault="00706763" w:rsidP="006E0157">
      <w:pPr>
        <w:pStyle w:val="a3"/>
        <w:spacing w:after="0" w:line="240" w:lineRule="auto"/>
        <w:rPr>
          <w:b/>
        </w:rPr>
      </w:pPr>
      <w:r w:rsidRPr="00535368">
        <w:t xml:space="preserve">УДК 336.14:353(57)                                                                          </w:t>
      </w:r>
      <w:r w:rsidRPr="00535368">
        <w:rPr>
          <w:b/>
        </w:rPr>
        <w:t>А.С. Нефедов</w:t>
      </w:r>
    </w:p>
    <w:p w:rsidR="00B95491" w:rsidRPr="00535368" w:rsidRDefault="00B95491" w:rsidP="006E0157">
      <w:pPr>
        <w:pStyle w:val="a3"/>
        <w:spacing w:after="0" w:line="240" w:lineRule="auto"/>
      </w:pPr>
    </w:p>
    <w:p w:rsidR="00706763" w:rsidRDefault="00DA549B" w:rsidP="006E0157">
      <w:pPr>
        <w:pStyle w:val="a3"/>
        <w:suppressAutoHyphens/>
        <w:spacing w:after="0" w:line="240" w:lineRule="auto"/>
        <w:jc w:val="center"/>
        <w:rPr>
          <w:b/>
        </w:rPr>
      </w:pPr>
      <w:r>
        <w:rPr>
          <w:b/>
        </w:rPr>
        <w:t xml:space="preserve">ПРОБЛЕМЫ ПРИМЕНЕНИЯ </w:t>
      </w:r>
      <w:r w:rsidR="00A75409">
        <w:rPr>
          <w:b/>
        </w:rPr>
        <w:t xml:space="preserve">КАТЕГОРИИ </w:t>
      </w:r>
      <w:r>
        <w:rPr>
          <w:b/>
        </w:rPr>
        <w:t>«ЗНАЧИТЕЛЬН</w:t>
      </w:r>
      <w:r w:rsidR="00A75409">
        <w:rPr>
          <w:b/>
        </w:rPr>
        <w:t>ЫЙ УЩЕРБ</w:t>
      </w:r>
      <w:r>
        <w:rPr>
          <w:b/>
        </w:rPr>
        <w:t>»</w:t>
      </w:r>
      <w:r w:rsidR="00A75409">
        <w:rPr>
          <w:b/>
        </w:rPr>
        <w:t xml:space="preserve"> В ОТНОШЕНИИ </w:t>
      </w:r>
      <w:r>
        <w:rPr>
          <w:b/>
        </w:rPr>
        <w:t>ЮРИДИЧЕСКО</w:t>
      </w:r>
      <w:r w:rsidR="00A75409">
        <w:rPr>
          <w:b/>
        </w:rPr>
        <w:t>ГО ЛИЦА</w:t>
      </w:r>
      <w:r>
        <w:rPr>
          <w:b/>
        </w:rPr>
        <w:t xml:space="preserve"> В СТАТЬЯХ </w:t>
      </w:r>
      <w:r w:rsidR="005338B2">
        <w:rPr>
          <w:b/>
        </w:rPr>
        <w:t xml:space="preserve">ГЛАВЫ </w:t>
      </w:r>
      <w:r w:rsidR="00B95491">
        <w:rPr>
          <w:b/>
        </w:rPr>
        <w:t xml:space="preserve">21 </w:t>
      </w:r>
      <w:r w:rsidR="00A75409">
        <w:rPr>
          <w:b/>
        </w:rPr>
        <w:t xml:space="preserve">УГОЛОВНОГО КОДЕКСА </w:t>
      </w:r>
      <w:r w:rsidR="005338B2">
        <w:rPr>
          <w:b/>
        </w:rPr>
        <w:t>РФ</w:t>
      </w:r>
    </w:p>
    <w:p w:rsidR="00B95491" w:rsidRPr="00535368" w:rsidRDefault="00B95491" w:rsidP="006E0157">
      <w:pPr>
        <w:pStyle w:val="a3"/>
        <w:suppressAutoHyphens/>
        <w:spacing w:after="0" w:line="240" w:lineRule="auto"/>
        <w:jc w:val="center"/>
        <w:rPr>
          <w:b/>
        </w:rPr>
      </w:pPr>
    </w:p>
    <w:p w:rsidR="00706763" w:rsidRPr="00535368" w:rsidRDefault="00C40F98" w:rsidP="006E0157">
      <w:pPr>
        <w:pStyle w:val="a3"/>
        <w:spacing w:after="0" w:line="240" w:lineRule="auto"/>
        <w:ind w:firstLine="709"/>
        <w:contextualSpacing/>
      </w:pPr>
      <w:r>
        <w:t>Защита интересов юридических лиц от преступных посягательств явл</w:t>
      </w:r>
      <w:r>
        <w:t>я</w:t>
      </w:r>
      <w:r>
        <w:t xml:space="preserve">ется актуальным составляющим экономической безопасности в целом. </w:t>
      </w:r>
      <w:r w:rsidR="00706763" w:rsidRPr="00535368">
        <w:t>В с</w:t>
      </w:r>
      <w:r w:rsidR="00706763" w:rsidRPr="00535368">
        <w:t>о</w:t>
      </w:r>
      <w:r w:rsidR="00706763" w:rsidRPr="00535368">
        <w:t xml:space="preserve">временном мире существует </w:t>
      </w:r>
      <w:r w:rsidR="00DA549B">
        <w:t xml:space="preserve">множество законов, которые перед принятием компетентными органами проходят сложный путь. Следовательно, </w:t>
      </w:r>
      <w:r w:rsidR="00706763" w:rsidRPr="00535368">
        <w:t>возникать вопросов в практике их применения и в теории</w:t>
      </w:r>
      <w:r w:rsidR="00535368" w:rsidRPr="00535368">
        <w:t xml:space="preserve"> не должно</w:t>
      </w:r>
      <w:r w:rsidR="00706763" w:rsidRPr="00535368">
        <w:t xml:space="preserve">. </w:t>
      </w:r>
      <w:r w:rsidR="00DA549B">
        <w:t>Однако,</w:t>
      </w:r>
      <w:r w:rsidR="00921C0F" w:rsidRPr="00535368">
        <w:t xml:space="preserve"> при из</w:t>
      </w:r>
      <w:r w:rsidR="00921C0F" w:rsidRPr="00535368">
        <w:t>у</w:t>
      </w:r>
      <w:r w:rsidR="00921C0F" w:rsidRPr="00535368">
        <w:t xml:space="preserve">чении данной темы становится понятно, что </w:t>
      </w:r>
      <w:r w:rsidR="00DA549B">
        <w:t>Уголовный кодекс содержит</w:t>
      </w:r>
      <w:r w:rsidR="00921C0F" w:rsidRPr="00535368">
        <w:t xml:space="preserve"> л</w:t>
      </w:r>
      <w:r w:rsidR="00921C0F" w:rsidRPr="00535368">
        <w:t>о</w:t>
      </w:r>
      <w:r w:rsidR="00921C0F" w:rsidRPr="00535368">
        <w:t>гические ошибки</w:t>
      </w:r>
      <w:r w:rsidR="00DA549B">
        <w:t xml:space="preserve">, </w:t>
      </w:r>
      <w:r w:rsidR="00921C0F" w:rsidRPr="00535368">
        <w:t>не различая понятия «гражданин» и «юридическое лицо»</w:t>
      </w:r>
      <w:r w:rsidR="00DA549B">
        <w:t>, в чем и заключается проблема.</w:t>
      </w:r>
      <w:r w:rsidR="00921C0F" w:rsidRPr="00535368">
        <w:t xml:space="preserve"> Ставя одной из целей написания законов разъяснение гражданам границ дозволенного, </w:t>
      </w:r>
      <w:r w:rsidR="00A75409">
        <w:t xml:space="preserve">законодатель первостепенной задачей должен ставить правильное </w:t>
      </w:r>
      <w:r w:rsidR="00921C0F" w:rsidRPr="00535368">
        <w:t>понимание</w:t>
      </w:r>
      <w:r w:rsidR="00A75409">
        <w:t xml:space="preserve"> как </w:t>
      </w:r>
      <w:proofErr w:type="spellStart"/>
      <w:r w:rsidR="00A75409">
        <w:t>правоприменителем</w:t>
      </w:r>
      <w:proofErr w:type="spellEnd"/>
      <w:r w:rsidR="00A75409">
        <w:t xml:space="preserve"> смысла установления</w:t>
      </w:r>
      <w:r w:rsidR="00DA549B">
        <w:t>. На практике же</w:t>
      </w:r>
      <w:r w:rsidR="00921C0F" w:rsidRPr="00535368">
        <w:t xml:space="preserve"> происходит ситуация, когда в пода</w:t>
      </w:r>
      <w:r w:rsidR="00921C0F" w:rsidRPr="00535368">
        <w:t>в</w:t>
      </w:r>
      <w:r w:rsidR="00921C0F" w:rsidRPr="00535368">
        <w:t xml:space="preserve">ляющем большинстве случаев только люди с юридическим образованием в состоянии правильно трактовать законы. </w:t>
      </w:r>
      <w:r w:rsidR="009E4EBF">
        <w:t xml:space="preserve">В </w:t>
      </w:r>
      <w:r w:rsidR="00852958">
        <w:t>работе</w:t>
      </w:r>
      <w:r w:rsidR="009E4EBF">
        <w:t xml:space="preserve"> предлагаются пути реш</w:t>
      </w:r>
      <w:r w:rsidR="009E4EBF">
        <w:t>е</w:t>
      </w:r>
      <w:r w:rsidR="009E4EBF">
        <w:t xml:space="preserve">ния данной проблемы. Из материалов данной статьи можно сделать вывод о том, что в современности УК РФ имеет логические ошибки, </w:t>
      </w:r>
      <w:r w:rsidR="00A75409">
        <w:t>наличие которых негативно влияет на обеспечение экономической безопасности субъектов предпринимательской деятельности как потерпевших от незаконных дейс</w:t>
      </w:r>
      <w:r w:rsidR="00A75409">
        <w:t>т</w:t>
      </w:r>
      <w:r w:rsidR="00A75409">
        <w:t>вий по причинению им имущественного ущерба</w:t>
      </w:r>
      <w:r w:rsidR="009E4EBF">
        <w:t xml:space="preserve">. </w:t>
      </w:r>
    </w:p>
    <w:p w:rsidR="00706763" w:rsidRDefault="00706763" w:rsidP="006E0157">
      <w:pPr>
        <w:pStyle w:val="a3"/>
        <w:spacing w:after="0" w:line="240" w:lineRule="auto"/>
        <w:ind w:firstLine="709"/>
      </w:pPr>
      <w:r w:rsidRPr="00535368">
        <w:t xml:space="preserve">Ключевые слова: </w:t>
      </w:r>
      <w:r w:rsidR="00D23B3B" w:rsidRPr="00535368">
        <w:t>значительный ущерб</w:t>
      </w:r>
      <w:r w:rsidRPr="00535368">
        <w:t xml:space="preserve">, </w:t>
      </w:r>
      <w:r w:rsidR="00D23B3B" w:rsidRPr="00535368">
        <w:t>юридическое лицо, гражданин, Уголовный кодекс</w:t>
      </w:r>
      <w:r w:rsidR="00535368" w:rsidRPr="00535368">
        <w:t>, уголовная ответственность, потерпевший.</w:t>
      </w:r>
    </w:p>
    <w:p w:rsidR="00B95491" w:rsidRPr="00535368" w:rsidRDefault="00B95491" w:rsidP="006E0157">
      <w:pPr>
        <w:pStyle w:val="a3"/>
        <w:spacing w:after="0" w:line="240" w:lineRule="auto"/>
        <w:ind w:firstLine="709"/>
      </w:pPr>
    </w:p>
    <w:p w:rsidR="00706763" w:rsidRPr="001103E5" w:rsidRDefault="00535368" w:rsidP="006E0157">
      <w:pPr>
        <w:pStyle w:val="a3"/>
        <w:spacing w:after="0" w:line="240" w:lineRule="auto"/>
        <w:ind w:firstLine="709"/>
        <w:jc w:val="right"/>
        <w:rPr>
          <w:b/>
          <w:lang w:val="en-US"/>
        </w:rPr>
      </w:pPr>
      <w:r w:rsidRPr="00535368">
        <w:rPr>
          <w:b/>
          <w:lang w:val="en-US"/>
        </w:rPr>
        <w:t xml:space="preserve">A.S. </w:t>
      </w:r>
      <w:proofErr w:type="spellStart"/>
      <w:r w:rsidRPr="00535368">
        <w:rPr>
          <w:b/>
          <w:lang w:val="en-US"/>
        </w:rPr>
        <w:t>Nefedov</w:t>
      </w:r>
      <w:proofErr w:type="spellEnd"/>
    </w:p>
    <w:p w:rsidR="00B95491" w:rsidRPr="001103E5" w:rsidRDefault="00B95491" w:rsidP="006E0157">
      <w:pPr>
        <w:pStyle w:val="a3"/>
        <w:spacing w:after="0" w:line="240" w:lineRule="auto"/>
        <w:ind w:firstLine="709"/>
        <w:jc w:val="right"/>
        <w:rPr>
          <w:b/>
          <w:lang w:val="en-US"/>
        </w:rPr>
      </w:pPr>
    </w:p>
    <w:p w:rsidR="005338B2" w:rsidRPr="00B95491" w:rsidRDefault="00B95491" w:rsidP="006E0157">
      <w:pPr>
        <w:pStyle w:val="a3"/>
        <w:spacing w:after="0" w:line="240" w:lineRule="auto"/>
        <w:jc w:val="center"/>
        <w:rPr>
          <w:b/>
          <w:lang w:val="en-US"/>
        </w:rPr>
      </w:pPr>
      <w:r>
        <w:rPr>
          <w:b/>
          <w:lang w:val="en-US"/>
        </w:rPr>
        <w:t>PROBLEMS OF USING</w:t>
      </w:r>
      <w:r w:rsidRPr="00B95491">
        <w:rPr>
          <w:b/>
          <w:lang w:val="en-US"/>
        </w:rPr>
        <w:t xml:space="preserve"> OF CATEGORY "SIGNIFICANT DAMAGE" CONCERNING THE LEGAL ENTITY IN ARTICLES OF CHAPTER 21 OF THE CRIMINAL CODE OF THE RUSSIAN FEDERATION</w:t>
      </w:r>
    </w:p>
    <w:p w:rsidR="00B95491" w:rsidRPr="00B95491" w:rsidRDefault="00B95491" w:rsidP="006E0157">
      <w:pPr>
        <w:pStyle w:val="a3"/>
        <w:spacing w:after="0" w:line="240" w:lineRule="auto"/>
        <w:jc w:val="center"/>
        <w:rPr>
          <w:b/>
          <w:lang w:val="en-US"/>
        </w:rPr>
      </w:pPr>
    </w:p>
    <w:p w:rsidR="005338B2" w:rsidRDefault="005338B2" w:rsidP="006E0157">
      <w:pPr>
        <w:pStyle w:val="a3"/>
        <w:spacing w:after="0" w:line="240" w:lineRule="auto"/>
        <w:ind w:firstLine="709"/>
        <w:contextualSpacing/>
        <w:rPr>
          <w:lang w:val="en-US"/>
        </w:rPr>
      </w:pPr>
      <w:r w:rsidRPr="005338B2">
        <w:rPr>
          <w:lang w:val="en-US"/>
        </w:rPr>
        <w:t xml:space="preserve">Protecting the interests of legal entities against criminal encroachments is an important component of economic security in general. There are many laws in the modern world that </w:t>
      </w:r>
      <w:proofErr w:type="gramStart"/>
      <w:r w:rsidRPr="005338B2">
        <w:rPr>
          <w:lang w:val="en-US"/>
        </w:rPr>
        <w:t>go</w:t>
      </w:r>
      <w:proofErr w:type="gramEnd"/>
      <w:r w:rsidRPr="005338B2">
        <w:rPr>
          <w:lang w:val="en-US"/>
        </w:rPr>
        <w:t xml:space="preserve"> through a difficult path before being adopted by the comp</w:t>
      </w:r>
      <w:r w:rsidRPr="005338B2">
        <w:rPr>
          <w:lang w:val="en-US"/>
        </w:rPr>
        <w:t>e</w:t>
      </w:r>
      <w:r w:rsidRPr="005338B2">
        <w:rPr>
          <w:lang w:val="en-US"/>
        </w:rPr>
        <w:t>tent authorities. Consequently, there should be no questions in the practice of their application and in theory. However, when studying this topic, it becomes clear that the Criminal Code contains logical errors, without distingu</w:t>
      </w:r>
      <w:r>
        <w:rPr>
          <w:lang w:val="en-US"/>
        </w:rPr>
        <w:t>ishing between the co</w:t>
      </w:r>
      <w:r>
        <w:rPr>
          <w:lang w:val="en-US"/>
        </w:rPr>
        <w:t>n</w:t>
      </w:r>
      <w:r>
        <w:rPr>
          <w:lang w:val="en-US"/>
        </w:rPr>
        <w:t xml:space="preserve">cepts of </w:t>
      </w:r>
      <w:r w:rsidRPr="005338B2">
        <w:rPr>
          <w:lang w:val="en-US"/>
        </w:rPr>
        <w:t>«</w:t>
      </w:r>
      <w:r>
        <w:rPr>
          <w:lang w:val="en-US"/>
        </w:rPr>
        <w:t>citizen</w:t>
      </w:r>
      <w:r w:rsidRPr="005338B2">
        <w:rPr>
          <w:lang w:val="en-US"/>
        </w:rPr>
        <w:t>» and</w:t>
      </w:r>
      <w:r>
        <w:rPr>
          <w:lang w:val="en-US"/>
        </w:rPr>
        <w:t xml:space="preserve"> </w:t>
      </w:r>
      <w:r w:rsidRPr="005338B2">
        <w:rPr>
          <w:lang w:val="en-US"/>
        </w:rPr>
        <w:t>«</w:t>
      </w:r>
      <w:r>
        <w:rPr>
          <w:lang w:val="en-US"/>
        </w:rPr>
        <w:t>legal entity</w:t>
      </w:r>
      <w:r w:rsidRPr="005338B2">
        <w:rPr>
          <w:lang w:val="en-US"/>
        </w:rPr>
        <w:t>», which is the problem. Putting one of the goals of writing laws to clarify to citizens the limits of what is permitted, a paramount task should be put by the general public to understand what the legislator meant. In practice, a situation occurs when, in the overwhelming majority of cases, only pe</w:t>
      </w:r>
      <w:r w:rsidRPr="005338B2">
        <w:rPr>
          <w:lang w:val="en-US"/>
        </w:rPr>
        <w:t>o</w:t>
      </w:r>
      <w:r w:rsidRPr="005338B2">
        <w:rPr>
          <w:lang w:val="en-US"/>
        </w:rPr>
        <w:t xml:space="preserve">ple with a legal education are able to correctly interpret laws. The article suggests </w:t>
      </w:r>
      <w:r w:rsidRPr="005338B2">
        <w:rPr>
          <w:lang w:val="en-US"/>
        </w:rPr>
        <w:lastRenderedPageBreak/>
        <w:t>ways to solve this problem. From the materials of this article, we can conclude that in the modernity of the Criminal Code of the Russian Federation there are logical errors, which practice blinds to.</w:t>
      </w:r>
    </w:p>
    <w:p w:rsidR="00706763" w:rsidRPr="001103E5" w:rsidRDefault="00706763" w:rsidP="006E0157">
      <w:pPr>
        <w:pStyle w:val="a3"/>
        <w:spacing w:after="0" w:line="240" w:lineRule="auto"/>
        <w:ind w:firstLine="709"/>
        <w:contextualSpacing/>
        <w:rPr>
          <w:lang w:val="en-US"/>
        </w:rPr>
      </w:pPr>
      <w:r w:rsidRPr="005F7A19">
        <w:rPr>
          <w:lang w:val="en-US"/>
        </w:rPr>
        <w:t>Keywords:</w:t>
      </w:r>
      <w:r w:rsidR="005F7A19" w:rsidRPr="005F7A19">
        <w:rPr>
          <w:lang w:val="en-US"/>
        </w:rPr>
        <w:t xml:space="preserve"> significant damage, legal entity, citizen, Criminal Code, criminal liability, victim</w:t>
      </w:r>
      <w:r w:rsidRPr="005F7A19">
        <w:rPr>
          <w:lang w:val="en-US"/>
        </w:rPr>
        <w:t>.</w:t>
      </w:r>
    </w:p>
    <w:p w:rsidR="00A75409" w:rsidRPr="001103E5" w:rsidRDefault="00A75409" w:rsidP="006E0157">
      <w:pPr>
        <w:pStyle w:val="a3"/>
        <w:spacing w:after="0" w:line="240" w:lineRule="auto"/>
        <w:ind w:firstLine="709"/>
        <w:contextualSpacing/>
        <w:rPr>
          <w:lang w:val="en-US"/>
        </w:rPr>
      </w:pPr>
    </w:p>
    <w:p w:rsidR="00345B06" w:rsidRDefault="009E4EBF" w:rsidP="006E0157">
      <w:pPr>
        <w:pStyle w:val="a3"/>
        <w:spacing w:after="0" w:line="240" w:lineRule="auto"/>
        <w:ind w:firstLine="709"/>
        <w:contextualSpacing/>
      </w:pPr>
      <w:r>
        <w:t xml:space="preserve">В условиях рыночной экономики каждый день создаются юридические лица, которые вносят свой вклад в экономическую безопасность государства путем налоговых отчислений, привлечения </w:t>
      </w:r>
      <w:r w:rsidR="00A75409">
        <w:t xml:space="preserve">отечественного и </w:t>
      </w:r>
      <w:r>
        <w:t xml:space="preserve">иностранного капитала, различных пошлин и т.д. </w:t>
      </w:r>
      <w:r w:rsidR="00345B06">
        <w:t xml:space="preserve">Как отмечает </w:t>
      </w:r>
      <w:proofErr w:type="spellStart"/>
      <w:r w:rsidR="00345B06">
        <w:t>Сараджаева</w:t>
      </w:r>
      <w:proofErr w:type="spellEnd"/>
      <w:r w:rsidR="00345B06">
        <w:t xml:space="preserve"> О.В., эконом</w:t>
      </w:r>
      <w:r w:rsidR="00345B06">
        <w:t>и</w:t>
      </w:r>
      <w:r w:rsidR="00345B06">
        <w:t>ческая безопасность является основным компонентом национальной без</w:t>
      </w:r>
      <w:r w:rsidR="00345B06">
        <w:t>о</w:t>
      </w:r>
      <w:r w:rsidR="00345B06">
        <w:t>пасности</w:t>
      </w:r>
      <w:r w:rsidR="005338B2">
        <w:t xml:space="preserve"> </w:t>
      </w:r>
      <w:r w:rsidR="001D0629">
        <w:t>[7</w:t>
      </w:r>
      <w:r w:rsidR="005338B2" w:rsidRPr="005338B2">
        <w:t>]</w:t>
      </w:r>
      <w:r w:rsidR="00345B06">
        <w:t xml:space="preserve">. Соответственно, данный вопрос, необходимо рассматривать в масштабах всеобщего значения. </w:t>
      </w:r>
    </w:p>
    <w:p w:rsidR="009E4EBF" w:rsidRDefault="009E4EBF" w:rsidP="006E0157">
      <w:pPr>
        <w:pStyle w:val="a3"/>
        <w:spacing w:after="0" w:line="240" w:lineRule="auto"/>
        <w:ind w:firstLine="709"/>
        <w:contextualSpacing/>
      </w:pPr>
      <w:r>
        <w:t>Как представляется, юридическое лицо является полноправным учас</w:t>
      </w:r>
      <w:r>
        <w:t>т</w:t>
      </w:r>
      <w:r>
        <w:t>ником правоотношений</w:t>
      </w:r>
      <w:r w:rsidR="001103E5">
        <w:t>, свобода предпринимательской деятельности являе</w:t>
      </w:r>
      <w:r w:rsidR="001103E5">
        <w:t>т</w:t>
      </w:r>
      <w:r w:rsidR="001103E5">
        <w:t>ся сильнейшим драйвером развития экономического контура любого гос</w:t>
      </w:r>
      <w:r w:rsidR="001103E5">
        <w:t>у</w:t>
      </w:r>
      <w:r w:rsidR="001103E5">
        <w:t>дарства </w:t>
      </w:r>
      <w:r w:rsidR="001103E5" w:rsidRPr="001103E5">
        <w:t xml:space="preserve">[10, </w:t>
      </w:r>
      <w:r w:rsidR="001103E5">
        <w:rPr>
          <w:lang w:val="en-US"/>
        </w:rPr>
        <w:t>c</w:t>
      </w:r>
      <w:r w:rsidR="001103E5" w:rsidRPr="001103E5">
        <w:t>.</w:t>
      </w:r>
      <w:r w:rsidR="001103E5">
        <w:rPr>
          <w:lang w:val="en-US"/>
        </w:rPr>
        <w:t> </w:t>
      </w:r>
      <w:r w:rsidR="001103E5" w:rsidRPr="001103E5">
        <w:t>47]</w:t>
      </w:r>
      <w:r>
        <w:t>. Однако, в области применения к нему уголовного закон</w:t>
      </w:r>
      <w:r>
        <w:t>о</w:t>
      </w:r>
      <w:r>
        <w:t>дательства могут возникать вопросы, на которые необходимо ответить в ра</w:t>
      </w:r>
      <w:r>
        <w:t>м</w:t>
      </w:r>
      <w:r>
        <w:t xml:space="preserve">ках данной статьи. </w:t>
      </w:r>
      <w:r w:rsidR="00345B06">
        <w:t>Ильиных А.С.</w:t>
      </w:r>
      <w:r w:rsidR="005C5034">
        <w:t xml:space="preserve"> в своей статье подчеркнул, что для страны в целом вопросы финансового благополучия предприятий выходят на первый план, особенно в состоян</w:t>
      </w:r>
      <w:r w:rsidR="005338B2">
        <w:t>ии нынешней кризисной ситуации, ч</w:t>
      </w:r>
      <w:r w:rsidR="005C5034">
        <w:t>то еще раз по</w:t>
      </w:r>
      <w:r w:rsidR="005C5034">
        <w:t>д</w:t>
      </w:r>
      <w:r w:rsidR="005C5034">
        <w:t>черкивает важность юридических лиц для страны в целом</w:t>
      </w:r>
      <w:r w:rsidR="005338B2">
        <w:t xml:space="preserve"> </w:t>
      </w:r>
      <w:r w:rsidR="005338B2" w:rsidRPr="005338B2">
        <w:t>[2]</w:t>
      </w:r>
      <w:r w:rsidR="005C5034">
        <w:t>. Соответстве</w:t>
      </w:r>
      <w:r w:rsidR="005C5034">
        <w:t>н</w:t>
      </w:r>
      <w:r w:rsidR="005C5034">
        <w:t>но, учредители данного участника правоотношений должны быть уверены в его правовой защищенности со стороны государства</w:t>
      </w:r>
      <w:r w:rsidR="00852958">
        <w:t>, чем</w:t>
      </w:r>
      <w:r w:rsidR="005C5034">
        <w:t xml:space="preserve"> ставится вопрос о пробелах в законах.</w:t>
      </w:r>
    </w:p>
    <w:p w:rsidR="005F7A19" w:rsidRPr="00E67859" w:rsidRDefault="005F7A19" w:rsidP="006E0157">
      <w:pPr>
        <w:pStyle w:val="a3"/>
        <w:spacing w:after="0" w:line="240" w:lineRule="auto"/>
        <w:ind w:firstLine="709"/>
        <w:contextualSpacing/>
      </w:pPr>
      <w:r w:rsidRPr="00E67859">
        <w:t>Часть 1 статьи 42 УПК РФ (потерпевший) говорит о том, что юридич</w:t>
      </w:r>
      <w:r w:rsidRPr="00E67859">
        <w:t>е</w:t>
      </w:r>
      <w:r w:rsidRPr="00E67859">
        <w:t>ское лицо может быть потерпевшим, если ему причинен имущественный вред или вред деловой репутации</w:t>
      </w:r>
      <w:r w:rsidR="008369BF" w:rsidRPr="008369BF">
        <w:t xml:space="preserve"> </w:t>
      </w:r>
      <w:r w:rsidR="001D0629">
        <w:t>[8</w:t>
      </w:r>
      <w:r w:rsidR="00757A9F" w:rsidRPr="00757A9F">
        <w:t>]</w:t>
      </w:r>
      <w:r w:rsidRPr="00E67859">
        <w:t xml:space="preserve">. В таком случае права юридического лица осуществляет представитель. </w:t>
      </w:r>
    </w:p>
    <w:p w:rsidR="005F7A19" w:rsidRDefault="005F7A19" w:rsidP="006E0157">
      <w:pPr>
        <w:pStyle w:val="a3"/>
        <w:spacing w:after="0" w:line="240" w:lineRule="auto"/>
        <w:ind w:firstLine="709"/>
        <w:contextualSpacing/>
      </w:pPr>
      <w:r w:rsidRPr="00E67859">
        <w:t xml:space="preserve">Возможные представители юридического лица даны в Постановлении Пленума Верховного Суда </w:t>
      </w:r>
      <w:r>
        <w:t xml:space="preserve">РФ </w:t>
      </w:r>
      <w:r w:rsidRPr="00E67859">
        <w:t xml:space="preserve">от 29.06.10 №17 </w:t>
      </w:r>
      <w:r w:rsidR="00A75409">
        <w:t>«</w:t>
      </w:r>
      <w:r w:rsidRPr="00E67859">
        <w:t>О практике применения с</w:t>
      </w:r>
      <w:r w:rsidRPr="00E67859">
        <w:t>у</w:t>
      </w:r>
      <w:r w:rsidRPr="00E67859">
        <w:t>дами норм, регламентирующих участие потерпевшего в уголовном судопр</w:t>
      </w:r>
      <w:r w:rsidRPr="00E67859">
        <w:t>о</w:t>
      </w:r>
      <w:r w:rsidRPr="00E67859">
        <w:t>изводстве</w:t>
      </w:r>
      <w:r w:rsidR="00A75409">
        <w:t>»</w:t>
      </w:r>
      <w:r>
        <w:t>. В пункте 6 говорится, что, к</w:t>
      </w:r>
      <w:r w:rsidRPr="00E67859">
        <w:t>огда потерпевшим признано юрид</w:t>
      </w:r>
      <w:r w:rsidRPr="00E67859">
        <w:t>и</w:t>
      </w:r>
      <w:r w:rsidRPr="00E67859">
        <w:t xml:space="preserve">ческое лицо, его права и обязанности в суде </w:t>
      </w:r>
      <w:r w:rsidR="00005CF3">
        <w:t>осуществляет представитель </w:t>
      </w:r>
      <w:r w:rsidR="001D0629">
        <w:t>[3</w:t>
      </w:r>
      <w:r w:rsidR="00757A9F" w:rsidRPr="00757A9F">
        <w:t>]</w:t>
      </w:r>
      <w:r w:rsidRPr="00E67859">
        <w:t>.</w:t>
      </w:r>
      <w:r w:rsidR="00852958">
        <w:t xml:space="preserve"> Соответственно,</w:t>
      </w:r>
      <w:r>
        <w:t xml:space="preserve"> потерпевшим в любом случае является юридическое лицо, оно является самостоятельным участн</w:t>
      </w:r>
      <w:r w:rsidR="00852958">
        <w:t xml:space="preserve">иком данных правоотношений. </w:t>
      </w:r>
      <w:r w:rsidR="00327322">
        <w:t>Н</w:t>
      </w:r>
      <w:r w:rsidR="00327322">
        <w:t>е</w:t>
      </w:r>
      <w:r w:rsidR="00327322">
        <w:t>смотря</w:t>
      </w:r>
      <w:r w:rsidR="00852958">
        <w:t xml:space="preserve"> на то, что</w:t>
      </w:r>
      <w:r w:rsidR="00A75409">
        <w:t xml:space="preserve"> учредителю и может быть нанесе</w:t>
      </w:r>
      <w:r>
        <w:t>н косвенный вред (неп</w:t>
      </w:r>
      <w:r>
        <w:t>о</w:t>
      </w:r>
      <w:r>
        <w:t xml:space="preserve">лученная прибыль, необходимость замены уничтоженного имущества и т.д.), при оценке ущерба необходимо исходить именно из ущерба юридическому лицу. </w:t>
      </w:r>
    </w:p>
    <w:p w:rsidR="005F7A19" w:rsidRDefault="005F7A19" w:rsidP="006E0157">
      <w:pPr>
        <w:pStyle w:val="a3"/>
        <w:spacing w:after="0" w:line="240" w:lineRule="auto"/>
        <w:ind w:firstLine="709"/>
        <w:contextualSpacing/>
      </w:pPr>
      <w:r w:rsidRPr="00DF5A56">
        <w:t>О</w:t>
      </w:r>
      <w:r>
        <w:t>днако</w:t>
      </w:r>
      <w:proofErr w:type="gramStart"/>
      <w:r>
        <w:t>,</w:t>
      </w:r>
      <w:proofErr w:type="gramEnd"/>
      <w:r w:rsidR="00F2189C">
        <w:t xml:space="preserve"> здесь</w:t>
      </w:r>
      <w:r w:rsidRPr="00DF5A56">
        <w:t xml:space="preserve"> возникают проблемы </w:t>
      </w:r>
      <w:r>
        <w:t xml:space="preserve">квалификации </w:t>
      </w:r>
      <w:r w:rsidR="00A75409">
        <w:t>противоправных деяний п</w:t>
      </w:r>
      <w:r>
        <w:t>о Уголовному к</w:t>
      </w:r>
      <w:r w:rsidRPr="00DF5A56">
        <w:t>одексу</w:t>
      </w:r>
      <w:r w:rsidR="00A75409">
        <w:t xml:space="preserve"> РФ (далее также – УК РФ)</w:t>
      </w:r>
      <w:r>
        <w:t>,</w:t>
      </w:r>
      <w:r w:rsidRPr="00DF5A56">
        <w:t xml:space="preserve"> а именно по статьям </w:t>
      </w:r>
      <w:r>
        <w:t xml:space="preserve">158 (кража), </w:t>
      </w:r>
      <w:r w:rsidRPr="00DF5A56">
        <w:t>167</w:t>
      </w:r>
      <w:r>
        <w:t xml:space="preserve"> (умышленное уничтожение или повреждение им</w:t>
      </w:r>
      <w:r>
        <w:t>у</w:t>
      </w:r>
      <w:r>
        <w:t>щества),</w:t>
      </w:r>
      <w:r w:rsidRPr="00DF5A56">
        <w:t xml:space="preserve"> 168</w:t>
      </w:r>
      <w:r>
        <w:t xml:space="preserve"> (уничтожение или повреждение имущества по неосторожности)</w:t>
      </w:r>
      <w:r w:rsidR="008369BF" w:rsidRPr="008369BF">
        <w:t xml:space="preserve"> </w:t>
      </w:r>
      <w:r w:rsidR="001D0629">
        <w:lastRenderedPageBreak/>
        <w:t>[9</w:t>
      </w:r>
      <w:bookmarkStart w:id="0" w:name="_GoBack"/>
      <w:bookmarkEnd w:id="0"/>
      <w:r w:rsidR="00B97887" w:rsidRPr="00B97887">
        <w:t>]</w:t>
      </w:r>
      <w:r>
        <w:t xml:space="preserve">. </w:t>
      </w:r>
      <w:r w:rsidR="00F2189C">
        <w:t>В дальнейшем станет ясно</w:t>
      </w:r>
      <w:r>
        <w:t>, почему для анализа данного вопроса были выбраны именно эти статьи.</w:t>
      </w:r>
      <w:r w:rsidRPr="00DF5A56">
        <w:t xml:space="preserve"> </w:t>
      </w:r>
    </w:p>
    <w:p w:rsidR="005F7A19" w:rsidRDefault="005F7A19" w:rsidP="006E0157">
      <w:pPr>
        <w:pStyle w:val="a3"/>
        <w:spacing w:after="0" w:line="240" w:lineRule="auto"/>
        <w:ind w:firstLine="709"/>
        <w:contextualSpacing/>
      </w:pPr>
      <w:r>
        <w:t>С</w:t>
      </w:r>
      <w:r w:rsidRPr="00DF5A56">
        <w:t xml:space="preserve">татьей 167 </w:t>
      </w:r>
      <w:r>
        <w:t>считается преступлением у</w:t>
      </w:r>
      <w:r w:rsidRPr="00935AB2">
        <w:t>мышленные уничтожение или повреждение чужого имущества, если эти деяния повлекли причин</w:t>
      </w:r>
      <w:r w:rsidRPr="00935AB2">
        <w:t>е</w:t>
      </w:r>
      <w:r w:rsidRPr="00935AB2">
        <w:t>ние </w:t>
      </w:r>
      <w:hyperlink r:id="rId8" w:anchor="dst102597" w:history="1">
        <w:r w:rsidRPr="00935AB2">
          <w:t>значительного ущерба</w:t>
        </w:r>
      </w:hyperlink>
      <w:r>
        <w:t>.</w:t>
      </w:r>
      <w:r w:rsidRPr="00935AB2">
        <w:t xml:space="preserve"> </w:t>
      </w:r>
      <w:r w:rsidR="00A75409">
        <w:t>Следовательно, категория «з</w:t>
      </w:r>
      <w:r w:rsidRPr="00DF5A56">
        <w:t>начительный ущерб</w:t>
      </w:r>
      <w:r w:rsidR="00A75409">
        <w:t>»</w:t>
      </w:r>
      <w:r w:rsidRPr="00DF5A56">
        <w:t xml:space="preserve"> является </w:t>
      </w:r>
      <w:proofErr w:type="spellStart"/>
      <w:r w:rsidR="00A75409">
        <w:t>системообразующей</w:t>
      </w:r>
      <w:proofErr w:type="spellEnd"/>
      <w:r w:rsidRPr="00DF5A56">
        <w:t xml:space="preserve"> для данного состава</w:t>
      </w:r>
      <w:r>
        <w:t>.</w:t>
      </w:r>
      <w:r w:rsidRPr="00DF5A56">
        <w:t xml:space="preserve"> </w:t>
      </w:r>
      <w:r w:rsidR="00A75409">
        <w:t xml:space="preserve">Значительность ущерба раскрыта в </w:t>
      </w:r>
      <w:r w:rsidRPr="00DF5A56">
        <w:t>статье 158</w:t>
      </w:r>
      <w:r>
        <w:t>,</w:t>
      </w:r>
      <w:r w:rsidRPr="00DF5A56">
        <w:t xml:space="preserve"> где говорится </w:t>
      </w:r>
      <w:r>
        <w:t xml:space="preserve">в примечании, </w:t>
      </w:r>
      <w:r w:rsidRPr="00DF5A56">
        <w:t xml:space="preserve">что </w:t>
      </w:r>
      <w:r w:rsidR="00A75409">
        <w:t>«</w:t>
      </w:r>
      <w:r>
        <w:t>з</w:t>
      </w:r>
      <w:r w:rsidRPr="00103C0C">
        <w:t>начител</w:t>
      </w:r>
      <w:r>
        <w:t xml:space="preserve">ьный ущерб гражданину в статьях </w:t>
      </w:r>
      <w:r w:rsidRPr="00103C0C">
        <w:t>главы</w:t>
      </w:r>
      <w:r>
        <w:t xml:space="preserve"> 21 УК РФ </w:t>
      </w:r>
      <w:r w:rsidRPr="00103C0C">
        <w:t>определяется с учетом его имущественного положения, но не может составлять менее пяти тысяч ру</w:t>
      </w:r>
      <w:r w:rsidRPr="00103C0C">
        <w:t>б</w:t>
      </w:r>
      <w:r w:rsidRPr="00103C0C">
        <w:t>лей</w:t>
      </w:r>
      <w:r w:rsidR="00A75409">
        <w:t>»</w:t>
      </w:r>
      <w:r>
        <w:t xml:space="preserve">. </w:t>
      </w:r>
      <w:r w:rsidR="00A75409">
        <w:t>Отметим, что в обозначенном</w:t>
      </w:r>
      <w:r>
        <w:t xml:space="preserve"> предложении ключе</w:t>
      </w:r>
      <w:r w:rsidR="00A75409">
        <w:t>вом</w:t>
      </w:r>
      <w:r>
        <w:t xml:space="preserve"> слово</w:t>
      </w:r>
      <w:r w:rsidR="00A75409">
        <w:t>м является «гражданин</w:t>
      </w:r>
      <w:r>
        <w:t xml:space="preserve">». В этой же статье 158 квалифицирующим признаком кражи (п. «в» </w:t>
      </w:r>
      <w:proofErr w:type="gramStart"/>
      <w:r>
        <w:t>ч</w:t>
      </w:r>
      <w:proofErr w:type="gramEnd"/>
      <w:r>
        <w:t>. 2) является причинение значительно</w:t>
      </w:r>
      <w:r w:rsidR="00A75409">
        <w:t xml:space="preserve">го ущерба гражданину. </w:t>
      </w:r>
      <w:proofErr w:type="gramStart"/>
      <w:r w:rsidR="00A75409">
        <w:t xml:space="preserve">Иными словами, при совершении хищения у юридического лица, которое можно квалифицировать по </w:t>
      </w:r>
      <w:r>
        <w:t>ч. 1 ст.</w:t>
      </w:r>
      <w:r w:rsidR="00A75409">
        <w:t> </w:t>
      </w:r>
      <w:r>
        <w:t xml:space="preserve">158, ответственность </w:t>
      </w:r>
      <w:r w:rsidR="00A75409">
        <w:t xml:space="preserve">для правонарушителя </w:t>
      </w:r>
      <w:r>
        <w:t>н</w:t>
      </w:r>
      <w:r>
        <w:t>а</w:t>
      </w:r>
      <w:r>
        <w:t>ступает, а если</w:t>
      </w:r>
      <w:r w:rsidR="00D2449B">
        <w:t xml:space="preserve"> этими </w:t>
      </w:r>
      <w:r w:rsidR="00327322">
        <w:t>действиями</w:t>
      </w:r>
      <w:r>
        <w:t xml:space="preserve"> был причинен ему значительный ущерб, то нельзя данное деяние квалифицировать по ч. 2, т.к. юридическое лицо не я</w:t>
      </w:r>
      <w:r>
        <w:t>в</w:t>
      </w:r>
      <w:r>
        <w:t>ляется граждани</w:t>
      </w:r>
      <w:r w:rsidR="00A75409">
        <w:t xml:space="preserve">ном, хотя стоит признать, что совершенное </w:t>
      </w:r>
      <w:r>
        <w:t xml:space="preserve">деяние носит большую общественную опасность. </w:t>
      </w:r>
      <w:proofErr w:type="gramEnd"/>
    </w:p>
    <w:p w:rsidR="005F7A19" w:rsidRDefault="005F7A19" w:rsidP="006E0157">
      <w:pPr>
        <w:pStyle w:val="a3"/>
        <w:spacing w:after="0" w:line="240" w:lineRule="auto"/>
        <w:ind w:firstLine="709"/>
        <w:contextualSpacing/>
      </w:pPr>
      <w:r>
        <w:t>С</w:t>
      </w:r>
      <w:r w:rsidRPr="00DF5A56">
        <w:t xml:space="preserve">татья 168 предусматривает </w:t>
      </w:r>
      <w:r>
        <w:t>ответственность за у</w:t>
      </w:r>
      <w:r w:rsidRPr="00103C0C">
        <w:t>ничтожение или п</w:t>
      </w:r>
      <w:r w:rsidRPr="00103C0C">
        <w:t>о</w:t>
      </w:r>
      <w:r w:rsidRPr="00103C0C">
        <w:t>вреждение чужого имущества в </w:t>
      </w:r>
      <w:hyperlink r:id="rId9" w:anchor="dst102600" w:history="1">
        <w:r w:rsidRPr="00103C0C">
          <w:t>крупном размере</w:t>
        </w:r>
      </w:hyperlink>
      <w:r w:rsidRPr="00103C0C">
        <w:t>, совершенные путем нео</w:t>
      </w:r>
      <w:r w:rsidRPr="00103C0C">
        <w:t>с</w:t>
      </w:r>
      <w:r w:rsidRPr="00103C0C">
        <w:t>торожного обращения с огнем или иными источниками повышенной опасн</w:t>
      </w:r>
      <w:r w:rsidRPr="00103C0C">
        <w:t>о</w:t>
      </w:r>
      <w:r w:rsidRPr="00103C0C">
        <w:t>сти</w:t>
      </w:r>
      <w:r>
        <w:t xml:space="preserve">. Указанный в статье </w:t>
      </w:r>
      <w:r w:rsidRPr="00DF5A56">
        <w:t xml:space="preserve">крупный размер </w:t>
      </w:r>
      <w:r>
        <w:t xml:space="preserve">тоже отсылает к примечанию статьи 158. </w:t>
      </w:r>
      <w:r w:rsidR="00124A1D">
        <w:t>Здесь</w:t>
      </w:r>
      <w:r>
        <w:t xml:space="preserve"> говорится, что </w:t>
      </w:r>
      <w:r w:rsidRPr="00103C0C">
        <w:t>крупным размером в статьях главы</w:t>
      </w:r>
      <w:r>
        <w:t xml:space="preserve"> 21 УК РФ </w:t>
      </w:r>
      <w:r w:rsidRPr="00103C0C">
        <w:t>пр</w:t>
      </w:r>
      <w:r w:rsidRPr="00103C0C">
        <w:t>и</w:t>
      </w:r>
      <w:r w:rsidRPr="00103C0C">
        <w:t>знается стоимость имущества, превышающая двести пятьдесят тысяч рублей, а особо крупн</w:t>
      </w:r>
      <w:r w:rsidR="00A75409">
        <w:t>ым –</w:t>
      </w:r>
      <w:r w:rsidRPr="00103C0C">
        <w:t xml:space="preserve"> один миллион рублей</w:t>
      </w:r>
      <w:r w:rsidR="00D00E2E">
        <w:t>. У</w:t>
      </w:r>
      <w:r>
        <w:t xml:space="preserve">же не говорится о том, что вред может быть причинен только гражданину. </w:t>
      </w:r>
    </w:p>
    <w:p w:rsidR="005F7A19" w:rsidRDefault="00F2189C" w:rsidP="006E0157">
      <w:pPr>
        <w:pStyle w:val="a3"/>
        <w:spacing w:after="0" w:line="240" w:lineRule="auto"/>
        <w:ind w:firstLine="709"/>
        <w:contextualSpacing/>
      </w:pPr>
      <w:r>
        <w:t>Н</w:t>
      </w:r>
      <w:r w:rsidR="005F7A19">
        <w:t>еобходимо подвести итог вышесказанному.</w:t>
      </w:r>
      <w:r w:rsidR="006E0157">
        <w:t xml:space="preserve"> Буквальное толкование положений УК РФ показывает, что </w:t>
      </w:r>
      <w:r w:rsidR="005F7A19">
        <w:t xml:space="preserve">если потерпевшим является юридическое лицо, </w:t>
      </w:r>
      <w:r w:rsidR="006E0157">
        <w:t xml:space="preserve">то </w:t>
      </w:r>
      <w:r w:rsidR="00D00E2E">
        <w:t>нельзя</w:t>
      </w:r>
      <w:r w:rsidR="005F7A19">
        <w:t xml:space="preserve"> квалифицировать как преступление у</w:t>
      </w:r>
      <w:r w:rsidR="005F7A19" w:rsidRPr="004A4D45">
        <w:t>мышленные уничтож</w:t>
      </w:r>
      <w:r w:rsidR="005F7A19" w:rsidRPr="004A4D45">
        <w:t>е</w:t>
      </w:r>
      <w:r w:rsidR="005F7A19" w:rsidRPr="004A4D45">
        <w:t xml:space="preserve">ние или повреждение имущества </w:t>
      </w:r>
      <w:r w:rsidR="006E0157">
        <w:t xml:space="preserve">юридического лица </w:t>
      </w:r>
      <w:r w:rsidR="005F7A19" w:rsidRPr="004A4D45">
        <w:t xml:space="preserve">по статье 167, однако, если имеется состав статьи 168, а именно </w:t>
      </w:r>
      <w:r w:rsidR="005F7A19">
        <w:t>у</w:t>
      </w:r>
      <w:r w:rsidR="005F7A19" w:rsidRPr="004A4D45">
        <w:t>ничтожение или повреждение имущества по неосторожности</w:t>
      </w:r>
      <w:r w:rsidR="005F7A19">
        <w:t xml:space="preserve">, то это будет </w:t>
      </w:r>
      <w:r w:rsidR="006E0157">
        <w:t>квалифицироваться по УК РФ</w:t>
      </w:r>
      <w:r w:rsidR="005F7A19">
        <w:t xml:space="preserve">. Таким </w:t>
      </w:r>
      <w:proofErr w:type="gramStart"/>
      <w:r w:rsidR="005F7A19">
        <w:t>образом</w:t>
      </w:r>
      <w:proofErr w:type="gramEnd"/>
      <w:r w:rsidR="005F7A19">
        <w:t xml:space="preserve"> нарушается логика, т.к. за деяние с большей общественной опасностью лицо не подлежит ответственности, а за похожее, но неумы</w:t>
      </w:r>
      <w:r w:rsidR="005F7A19">
        <w:t>ш</w:t>
      </w:r>
      <w:r w:rsidR="005F7A19">
        <w:t xml:space="preserve">ленное преступление </w:t>
      </w:r>
      <w:r w:rsidR="006E0157">
        <w:t xml:space="preserve">уголовная </w:t>
      </w:r>
      <w:r w:rsidR="005F7A19">
        <w:t xml:space="preserve">ответственность наступает. Также непонятна логика в статье 158, потому что по ч. 1 за кражу лицо привлекается, а по п. «в» ч. 2 нет, т.к. потерпевшим указан гражданин. </w:t>
      </w:r>
      <w:r w:rsidR="006E0157">
        <w:t>Иными словами</w:t>
      </w:r>
      <w:r w:rsidR="00D00E2E">
        <w:t xml:space="preserve">, </w:t>
      </w:r>
      <w:r w:rsidR="006E0157">
        <w:t xml:space="preserve">УК РФ не предусматривает </w:t>
      </w:r>
      <w:r>
        <w:t>причин</w:t>
      </w:r>
      <w:r w:rsidR="006E0157">
        <w:t>ение</w:t>
      </w:r>
      <w:r>
        <w:t xml:space="preserve"> значительный ущерб</w:t>
      </w:r>
      <w:r w:rsidR="006E0157">
        <w:t xml:space="preserve"> юридическому лицу</w:t>
      </w:r>
      <w:r>
        <w:t>. О</w:t>
      </w:r>
      <w:r>
        <w:t>д</w:t>
      </w:r>
      <w:r>
        <w:t>нако,</w:t>
      </w:r>
      <w:r w:rsidR="005F7A19">
        <w:t xml:space="preserve"> не все так просто, как может показаться на первый взгляд.</w:t>
      </w:r>
    </w:p>
    <w:p w:rsidR="005F7A19" w:rsidRDefault="005F7A19" w:rsidP="006E0157">
      <w:pPr>
        <w:pStyle w:val="a3"/>
        <w:spacing w:after="0" w:line="240" w:lineRule="auto"/>
        <w:ind w:firstLine="709"/>
        <w:contextualSpacing/>
      </w:pPr>
      <w:r>
        <w:t>В Постановлении Пленума Верховного С</w:t>
      </w:r>
      <w:r w:rsidRPr="00DF5A56">
        <w:t xml:space="preserve">уда </w:t>
      </w:r>
      <w:r>
        <w:t xml:space="preserve">РФ </w:t>
      </w:r>
      <w:r w:rsidRPr="00A72161">
        <w:t xml:space="preserve">от 05.06.2002 </w:t>
      </w:r>
      <w:r>
        <w:t>№14 «</w:t>
      </w:r>
      <w:r w:rsidRPr="00A72161">
        <w:t xml:space="preserve">О судебной практике по делам о нарушении правил пожарной безопасности, уничтожении или повреждении имущества путем поджога либо в результате </w:t>
      </w:r>
      <w:r>
        <w:t>неосторожного обращения с огнем» со ссылкой на статью 167</w:t>
      </w:r>
      <w:r w:rsidRPr="00DF5A56">
        <w:t xml:space="preserve"> </w:t>
      </w:r>
      <w:r>
        <w:t>УК РФ гов</w:t>
      </w:r>
      <w:r>
        <w:t>о</w:t>
      </w:r>
      <w:r>
        <w:t xml:space="preserve">рится о том, что при решении вопроса о том, причинен ли значительный </w:t>
      </w:r>
      <w:r>
        <w:lastRenderedPageBreak/>
        <w:t>ущерб собственнику или иному владельцу имущества, следует исходить из стоимости уничтоженного имущества или стоимости восстановления повр</w:t>
      </w:r>
      <w:r>
        <w:t>е</w:t>
      </w:r>
      <w:r>
        <w:t xml:space="preserve">жденного имущества, значимости </w:t>
      </w:r>
      <w:r w:rsidR="00713D0E">
        <w:t>этого имущества для потерпевшего </w:t>
      </w:r>
      <w:r w:rsidR="001D0629">
        <w:t>[4</w:t>
      </w:r>
      <w:r w:rsidR="00B97887" w:rsidRPr="00B97887">
        <w:t>]</w:t>
      </w:r>
      <w:r>
        <w:t xml:space="preserve">. В Постановлениях Пленума Верховного Суда РФ по другим рассматриваемым статьям нет ни слова о юридических лицах. </w:t>
      </w:r>
    </w:p>
    <w:p w:rsidR="005F7A19" w:rsidRDefault="00565856" w:rsidP="006E0157">
      <w:pPr>
        <w:pStyle w:val="a3"/>
        <w:spacing w:after="0" w:line="240" w:lineRule="auto"/>
        <w:ind w:firstLine="709"/>
        <w:contextualSpacing/>
      </w:pPr>
      <w:r>
        <w:t>Несмотря</w:t>
      </w:r>
      <w:r w:rsidR="003455CC">
        <w:t xml:space="preserve"> на то, что</w:t>
      </w:r>
      <w:r w:rsidR="005F7A19">
        <w:t xml:space="preserve"> в данном Постановлении Пленума Верховного С</w:t>
      </w:r>
      <w:r w:rsidR="005F7A19" w:rsidRPr="00DF5A56">
        <w:t>у</w:t>
      </w:r>
      <w:r w:rsidR="005F7A19" w:rsidRPr="00DF5A56">
        <w:t xml:space="preserve">да </w:t>
      </w:r>
      <w:r w:rsidR="005F7A19">
        <w:t xml:space="preserve">РФ </w:t>
      </w:r>
      <w:r w:rsidR="005F7A19" w:rsidRPr="00A72161">
        <w:t xml:space="preserve">от 05.06.2002 </w:t>
      </w:r>
      <w:r w:rsidR="005F7A19">
        <w:t xml:space="preserve">№14 </w:t>
      </w:r>
      <w:r w:rsidR="005F7A19" w:rsidRPr="00DF5A56">
        <w:t>говорится о поджоге</w:t>
      </w:r>
      <w:r w:rsidR="005F7A19">
        <w:t xml:space="preserve"> или неосторожном обращении с огнем, </w:t>
      </w:r>
      <w:r w:rsidR="005F7A19" w:rsidRPr="00DF5A56">
        <w:t>это не означает</w:t>
      </w:r>
      <w:r w:rsidR="005F7A19">
        <w:t>,</w:t>
      </w:r>
      <w:r w:rsidR="005F7A19" w:rsidRPr="00DF5A56">
        <w:t xml:space="preserve"> что только в этом случае </w:t>
      </w:r>
      <w:r w:rsidR="005F7A19">
        <w:t xml:space="preserve">будут </w:t>
      </w:r>
      <w:r w:rsidR="005F7A19" w:rsidRPr="00DF5A56">
        <w:t>затрагивать</w:t>
      </w:r>
      <w:r w:rsidR="005F7A19">
        <w:t>ся инт</w:t>
      </w:r>
      <w:r w:rsidR="005F7A19">
        <w:t>е</w:t>
      </w:r>
      <w:r w:rsidR="005F7A19">
        <w:t>ресы юридического лица. Вышеуказанный абзац о юридическом лице носит общий характер, указыва</w:t>
      </w:r>
      <w:r w:rsidR="006E0157">
        <w:t>ются</w:t>
      </w:r>
      <w:r w:rsidR="005F7A19">
        <w:t xml:space="preserve"> правила определения значительного ущерба юридическому лицу, потому что в нем нет ни слова о поджоге и т.п. </w:t>
      </w:r>
      <w:r w:rsidR="00A5542E">
        <w:t xml:space="preserve">Значит, </w:t>
      </w:r>
      <w:r w:rsidR="005F7A19">
        <w:t>значительный вред юридическому лицу посчитать можно. Соответственно, по вышеупомянутым статьям юридическо</w:t>
      </w:r>
      <w:r w:rsidR="00A5542E">
        <w:t>е лицо может быть потерпевшим, о чем также</w:t>
      </w:r>
      <w:r w:rsidR="005F7A19" w:rsidRPr="00DF5A56">
        <w:t xml:space="preserve"> </w:t>
      </w:r>
      <w:r w:rsidR="005F7A19">
        <w:t>свидетельствует</w:t>
      </w:r>
      <w:r w:rsidR="005F7A19" w:rsidRPr="00DF5A56">
        <w:t xml:space="preserve"> практика</w:t>
      </w:r>
      <w:r w:rsidR="005F7A19">
        <w:t>, которая</w:t>
      </w:r>
      <w:r w:rsidR="006E0157">
        <w:t>, однако,</w:t>
      </w:r>
      <w:r w:rsidR="005F7A19">
        <w:t xml:space="preserve"> крайне скудна.</w:t>
      </w:r>
      <w:r w:rsidR="005F7A19" w:rsidRPr="00DF5A56">
        <w:t xml:space="preserve"> </w:t>
      </w:r>
    </w:p>
    <w:p w:rsidR="005F7A19" w:rsidRDefault="005F7A19" w:rsidP="006E0157">
      <w:pPr>
        <w:pStyle w:val="a3"/>
        <w:spacing w:after="0" w:line="240" w:lineRule="auto"/>
        <w:ind w:firstLine="709"/>
        <w:contextualSpacing/>
      </w:pPr>
      <w:r>
        <w:t xml:space="preserve">В открытых источниках не представляет особого труда найти примеры уголовных дел, где потерпевшим является юридическое лицо, если не был причинен значительный ущерб. Например, Постановление Ставропольского краевого суда (Ставропольский край) </w:t>
      </w:r>
      <w:r w:rsidRPr="002437EB">
        <w:t>№ 22-4901/2013 от 2 октября 2013 г. по делу № 22-4901/2013</w:t>
      </w:r>
      <w:r>
        <w:t>. В нем говорится, что юридическому лицу был прич</w:t>
      </w:r>
      <w:r>
        <w:t>и</w:t>
      </w:r>
      <w:r>
        <w:t>нен имущественный ущерб в особо крупном размере. Исходя из текста, сн</w:t>
      </w:r>
      <w:r>
        <w:t>а</w:t>
      </w:r>
      <w:r>
        <w:t>чала потерпевшим было признано юридическое лицо, а потом было суд пр</w:t>
      </w:r>
      <w:r>
        <w:t>и</w:t>
      </w:r>
      <w:r>
        <w:t>шел к выводу об ошибочности данного решения. Однако, в результате под</w:t>
      </w:r>
      <w:r>
        <w:t>а</w:t>
      </w:r>
      <w:r>
        <w:t>чи апелляционной жалобы юридическое лицо снова было признано поте</w:t>
      </w:r>
      <w:r>
        <w:t>р</w:t>
      </w:r>
      <w:r>
        <w:t>певшим</w:t>
      </w:r>
      <w:r w:rsidR="001D0629">
        <w:t xml:space="preserve"> [6</w:t>
      </w:r>
      <w:r w:rsidR="008369BF" w:rsidRPr="008369BF">
        <w:t>]</w:t>
      </w:r>
      <w:r>
        <w:t xml:space="preserve">. </w:t>
      </w:r>
    </w:p>
    <w:p w:rsidR="005F7A19" w:rsidRDefault="005F7A19" w:rsidP="006E0157">
      <w:pPr>
        <w:pStyle w:val="a3"/>
        <w:spacing w:after="0" w:line="240" w:lineRule="auto"/>
        <w:ind w:firstLine="709"/>
        <w:contextualSpacing/>
      </w:pPr>
      <w:r>
        <w:t>На основании вышесказанного можно сделать вывод о том, что само понимание юридического лица как потерпевшего по уголовному делу может вызывать затруднения и разногласия даже у судей.</w:t>
      </w:r>
    </w:p>
    <w:p w:rsidR="005F7A19" w:rsidRDefault="005F7A19" w:rsidP="006E0157">
      <w:pPr>
        <w:pStyle w:val="a3"/>
        <w:spacing w:after="0" w:line="240" w:lineRule="auto"/>
        <w:ind w:firstLine="709"/>
        <w:contextualSpacing/>
      </w:pPr>
      <w:r>
        <w:t>Если говорить и признании юридического лица потерпевшим при пр</w:t>
      </w:r>
      <w:r>
        <w:t>и</w:t>
      </w:r>
      <w:r>
        <w:t>чинен</w:t>
      </w:r>
      <w:r w:rsidR="00A5542E">
        <w:t>ии ему значительного ущерба, можно</w:t>
      </w:r>
      <w:r>
        <w:t xml:space="preserve"> рассмотреть адвокатскую пра</w:t>
      </w:r>
      <w:r>
        <w:t>к</w:t>
      </w:r>
      <w:r>
        <w:t xml:space="preserve">тику. Адвокат Никитин Глеб Алексеевич приводит пример из деятельности адвокатского бюро, в котором он работает. </w:t>
      </w:r>
    </w:p>
    <w:p w:rsidR="005F7A19" w:rsidRDefault="005F7A19" w:rsidP="006E0157">
      <w:pPr>
        <w:pStyle w:val="a3"/>
        <w:spacing w:after="0" w:line="240" w:lineRule="auto"/>
        <w:ind w:firstLine="709"/>
        <w:contextualSpacing/>
      </w:pPr>
      <w:r>
        <w:t>В</w:t>
      </w:r>
      <w:r w:rsidRPr="00790781">
        <w:t xml:space="preserve"> отношении лица было возбуждено уголовное дело по факту умы</w:t>
      </w:r>
      <w:r w:rsidRPr="00790781">
        <w:t>ш</w:t>
      </w:r>
      <w:r w:rsidRPr="00790781">
        <w:t>ленного повреждения чужого имущества, повлекшего причинение знач</w:t>
      </w:r>
      <w:r w:rsidRPr="00790781">
        <w:t>и</w:t>
      </w:r>
      <w:r w:rsidRPr="00790781">
        <w:t>т</w:t>
      </w:r>
      <w:r>
        <w:t>ельного ущерба. По Уголовному кодексу это деяние квалифицируется по статье 167. Ранее мы пришли к выводу о том, что данных прямая трактовка УК РФ не позволяет применять данную статью, когда потерпевшим является не гражданин. И</w:t>
      </w:r>
      <w:r w:rsidRPr="00DF5A56">
        <w:t>з материалов уголовного дела следует</w:t>
      </w:r>
      <w:r>
        <w:t>, что потерпевшим признано</w:t>
      </w:r>
      <w:r w:rsidRPr="00DF5A56">
        <w:t xml:space="preserve"> юридическое лицо</w:t>
      </w:r>
      <w:r>
        <w:t>. После вступления в д</w:t>
      </w:r>
      <w:r w:rsidRPr="00DF5A56">
        <w:t xml:space="preserve">ело </w:t>
      </w:r>
      <w:r>
        <w:t xml:space="preserve">защитника </w:t>
      </w:r>
      <w:r w:rsidRPr="00DF5A56">
        <w:t xml:space="preserve">было </w:t>
      </w:r>
      <w:r>
        <w:t>уст</w:t>
      </w:r>
      <w:r>
        <w:t>а</w:t>
      </w:r>
      <w:r>
        <w:t xml:space="preserve">новлено, что на стадии </w:t>
      </w:r>
      <w:proofErr w:type="spellStart"/>
      <w:r>
        <w:t>доследственной</w:t>
      </w:r>
      <w:proofErr w:type="spellEnd"/>
      <w:r>
        <w:t xml:space="preserve"> проверки не был установлен размер ущерба для данного юридического лица. З</w:t>
      </w:r>
      <w:r w:rsidRPr="00DF5A56">
        <w:t>ащите у</w:t>
      </w:r>
      <w:r>
        <w:t>далось добиться назнач</w:t>
      </w:r>
      <w:r>
        <w:t>е</w:t>
      </w:r>
      <w:r>
        <w:t>ния</w:t>
      </w:r>
      <w:r w:rsidRPr="00DF5A56">
        <w:t xml:space="preserve"> бухгалтерской экспертизы</w:t>
      </w:r>
      <w:r>
        <w:t>, но Э</w:t>
      </w:r>
      <w:r w:rsidRPr="00DF5A56">
        <w:t>ксперт не смог ответить на поставленный вопрос о значительном ущербе</w:t>
      </w:r>
      <w:r>
        <w:t>.</w:t>
      </w:r>
      <w:r w:rsidRPr="00DF5A56">
        <w:t xml:space="preserve"> В итоге производство по уголовному делу было прекращено в связи с отсутствием в действиях лица состава преступл</w:t>
      </w:r>
      <w:r w:rsidRPr="00DF5A56">
        <w:t>е</w:t>
      </w:r>
      <w:r w:rsidRPr="00DF5A56">
        <w:t>ния</w:t>
      </w:r>
      <w:r>
        <w:t>.</w:t>
      </w:r>
      <w:r w:rsidRPr="00DF5A56">
        <w:t xml:space="preserve"> </w:t>
      </w:r>
    </w:p>
    <w:p w:rsidR="005F7A19" w:rsidRDefault="005F7A19" w:rsidP="006E0157">
      <w:pPr>
        <w:pStyle w:val="a3"/>
        <w:spacing w:after="0" w:line="240" w:lineRule="auto"/>
        <w:ind w:firstLine="709"/>
        <w:contextualSpacing/>
      </w:pPr>
      <w:r>
        <w:lastRenderedPageBreak/>
        <w:t xml:space="preserve">Можно сделать вывод о том, что уголовное дело было прекращено не из-за ненадлежащего потерпевшего, а из-за невозможности определить этот значительный ущерб. </w:t>
      </w:r>
    </w:p>
    <w:p w:rsidR="005F7A19" w:rsidRDefault="005F7A19" w:rsidP="006E0157">
      <w:pPr>
        <w:pStyle w:val="a3"/>
        <w:spacing w:after="0" w:line="240" w:lineRule="auto"/>
        <w:ind w:firstLine="709"/>
        <w:contextualSpacing/>
      </w:pPr>
      <w:r>
        <w:t>Из всего того, что</w:t>
      </w:r>
      <w:r w:rsidR="00A5542E">
        <w:t xml:space="preserve"> сказано выше, следует, что</w:t>
      </w:r>
      <w:r>
        <w:t xml:space="preserve"> в Уголовном кодексе, а именно в рассмотренных статьях, указано слово «гражданину»,</w:t>
      </w:r>
      <w:r w:rsidR="00A5542E">
        <w:t xml:space="preserve"> которое </w:t>
      </w:r>
      <w:r>
        <w:t xml:space="preserve">не означает, что потерпевшим </w:t>
      </w:r>
      <w:r w:rsidR="00722367">
        <w:t>может быть только гражданин. Д</w:t>
      </w:r>
      <w:r>
        <w:t xml:space="preserve">ля </w:t>
      </w:r>
      <w:r w:rsidR="00722367">
        <w:t>лучшего п</w:t>
      </w:r>
      <w:r w:rsidR="00722367">
        <w:t>о</w:t>
      </w:r>
      <w:r w:rsidR="00722367">
        <w:t>нимания норм УК РФ предлагается</w:t>
      </w:r>
      <w:r>
        <w:t xml:space="preserve"> следующий вариант </w:t>
      </w:r>
      <w:r w:rsidR="006E0157">
        <w:t>изложения полож</w:t>
      </w:r>
      <w:r w:rsidR="006E0157">
        <w:t>е</w:t>
      </w:r>
      <w:r w:rsidR="006E0157">
        <w:t xml:space="preserve">ний анализируемых </w:t>
      </w:r>
      <w:r>
        <w:t>ста</w:t>
      </w:r>
      <w:r w:rsidR="006E0157">
        <w:t>тей:</w:t>
      </w:r>
    </w:p>
    <w:p w:rsidR="006E0157" w:rsidRDefault="00565856" w:rsidP="006E0157">
      <w:pPr>
        <w:pStyle w:val="a3"/>
        <w:numPr>
          <w:ilvl w:val="0"/>
          <w:numId w:val="2"/>
        </w:numPr>
        <w:spacing w:after="0" w:line="240" w:lineRule="auto"/>
        <w:ind w:left="0" w:firstLine="709"/>
        <w:contextualSpacing/>
      </w:pPr>
      <w:r>
        <w:t xml:space="preserve">П. «в» </w:t>
      </w:r>
      <w:proofErr w:type="gramStart"/>
      <w:r>
        <w:t>ч</w:t>
      </w:r>
      <w:proofErr w:type="gramEnd"/>
      <w:r>
        <w:t>. 2</w:t>
      </w:r>
      <w:r w:rsidR="005F7A19">
        <w:t xml:space="preserve"> ст. 158 изложить следующим образом: </w:t>
      </w:r>
      <w:r w:rsidR="005F7A19" w:rsidRPr="002A5CEC">
        <w:t>«с причинен</w:t>
      </w:r>
      <w:r w:rsidR="005F7A19" w:rsidRPr="002A5CEC">
        <w:t>и</w:t>
      </w:r>
      <w:r w:rsidR="005F7A19" w:rsidRPr="002A5CEC">
        <w:t>ем значительного ущерба»</w:t>
      </w:r>
      <w:r w:rsidR="006E0157" w:rsidRPr="006E0157">
        <w:t>;</w:t>
      </w:r>
    </w:p>
    <w:p w:rsidR="006E0157" w:rsidRDefault="005F7A19" w:rsidP="006E0157">
      <w:pPr>
        <w:pStyle w:val="a3"/>
        <w:numPr>
          <w:ilvl w:val="0"/>
          <w:numId w:val="2"/>
        </w:numPr>
        <w:spacing w:after="0" w:line="240" w:lineRule="auto"/>
        <w:ind w:left="0" w:firstLine="709"/>
        <w:contextualSpacing/>
      </w:pPr>
      <w:r>
        <w:t xml:space="preserve">Примечание 2 этой же статьи: </w:t>
      </w:r>
      <w:r w:rsidRPr="00063433">
        <w:t>«</w:t>
      </w:r>
      <w:r>
        <w:t>Значительный ущерб физическ</w:t>
      </w:r>
      <w:r>
        <w:t>о</w:t>
      </w:r>
      <w:r>
        <w:t xml:space="preserve">му или юридическому лицу </w:t>
      </w:r>
      <w:r w:rsidRPr="00063433">
        <w:t>в статьях настоящей главы, за исключен</w:t>
      </w:r>
      <w:r w:rsidRPr="00063433">
        <w:t>и</w:t>
      </w:r>
      <w:r w:rsidRPr="00063433">
        <w:t>ем </w:t>
      </w:r>
      <w:hyperlink r:id="rId10" w:anchor="dst1936" w:history="1">
        <w:r w:rsidRPr="00063433">
          <w:t>части пятой статьи 159</w:t>
        </w:r>
      </w:hyperlink>
      <w:r w:rsidRPr="00063433">
        <w:t>, определяется с учетом его имущественного пол</w:t>
      </w:r>
      <w:r w:rsidRPr="00063433">
        <w:t>о</w:t>
      </w:r>
      <w:r w:rsidRPr="00063433">
        <w:t>жения, но не может составлять менее пяти тысяч рублей»</w:t>
      </w:r>
      <w:r w:rsidR="006E0157" w:rsidRPr="006E0157">
        <w:t>;</w:t>
      </w:r>
    </w:p>
    <w:p w:rsidR="006E0157" w:rsidRPr="006E0157" w:rsidRDefault="005F7A19" w:rsidP="006E0157">
      <w:pPr>
        <w:pStyle w:val="a3"/>
        <w:numPr>
          <w:ilvl w:val="0"/>
          <w:numId w:val="2"/>
        </w:numPr>
        <w:spacing w:after="0" w:line="240" w:lineRule="auto"/>
        <w:ind w:left="0" w:firstLine="709"/>
        <w:contextualSpacing/>
      </w:pPr>
      <w:r>
        <w:t xml:space="preserve">Диспозицию </w:t>
      </w:r>
      <w:proofErr w:type="gramStart"/>
      <w:r>
        <w:t>ч</w:t>
      </w:r>
      <w:proofErr w:type="gramEnd"/>
      <w:r>
        <w:t>. 2 ст. 159: «</w:t>
      </w:r>
      <w:r w:rsidRPr="00826343">
        <w:t>Мошенничество, совершенное группой лиц по предварительному сговору, а равно с причинением </w:t>
      </w:r>
      <w:hyperlink r:id="rId11" w:anchor="dst102597" w:history="1">
        <w:r w:rsidRPr="00826343">
          <w:t>значительного ущерба</w:t>
        </w:r>
      </w:hyperlink>
      <w:r w:rsidRPr="00826343">
        <w:t>»</w:t>
      </w:r>
      <w:r w:rsidR="006E0157" w:rsidRPr="006E0157">
        <w:t>;</w:t>
      </w:r>
    </w:p>
    <w:p w:rsidR="006E0157" w:rsidRPr="006E0157" w:rsidRDefault="005F7A19" w:rsidP="006E0157">
      <w:pPr>
        <w:pStyle w:val="a3"/>
        <w:numPr>
          <w:ilvl w:val="0"/>
          <w:numId w:val="2"/>
        </w:numPr>
        <w:spacing w:after="0" w:line="240" w:lineRule="auto"/>
        <w:ind w:left="0" w:firstLine="709"/>
        <w:contextualSpacing/>
      </w:pPr>
      <w:r w:rsidRPr="00826343">
        <w:t xml:space="preserve">Диспозиции </w:t>
      </w:r>
      <w:proofErr w:type="gramStart"/>
      <w:r w:rsidRPr="00826343">
        <w:t>ч</w:t>
      </w:r>
      <w:proofErr w:type="gramEnd"/>
      <w:r w:rsidRPr="00826343">
        <w:t>. 2 ст. 159.3, ч. 2 ст. 159.5, ч. 2 ст. 159.6: «То же деяние, совершенное группой лиц по предварительному сговору, а равно с причинением </w:t>
      </w:r>
      <w:hyperlink r:id="rId12" w:anchor="dst102597" w:history="1">
        <w:r w:rsidRPr="006E0157">
          <w:rPr>
            <w:rStyle w:val="a4"/>
            <w:color w:val="auto"/>
            <w:u w:val="none"/>
          </w:rPr>
          <w:t>значительного ущерба</w:t>
        </w:r>
      </w:hyperlink>
      <w:r w:rsidRPr="00826343">
        <w:t>»</w:t>
      </w:r>
      <w:r w:rsidR="006E0157" w:rsidRPr="006E0157">
        <w:t>.</w:t>
      </w:r>
    </w:p>
    <w:p w:rsidR="005F7A19" w:rsidRDefault="005F7A19" w:rsidP="006E0157">
      <w:pPr>
        <w:pStyle w:val="a3"/>
        <w:numPr>
          <w:ilvl w:val="0"/>
          <w:numId w:val="2"/>
        </w:numPr>
        <w:spacing w:after="0" w:line="240" w:lineRule="auto"/>
        <w:ind w:left="0" w:firstLine="709"/>
        <w:contextualSpacing/>
      </w:pPr>
      <w:r>
        <w:t xml:space="preserve">Диспозицию </w:t>
      </w:r>
      <w:proofErr w:type="gramStart"/>
      <w:r>
        <w:t>ч</w:t>
      </w:r>
      <w:proofErr w:type="gramEnd"/>
      <w:r>
        <w:t xml:space="preserve">. 2 ст. 160: </w:t>
      </w:r>
      <w:r w:rsidRPr="00826343">
        <w:t>«Те же деяния, совершенные группой лиц по предварительному сговору, а равно с причинением </w:t>
      </w:r>
      <w:hyperlink r:id="rId13" w:anchor="dst102597" w:history="1">
        <w:r w:rsidRPr="00826343">
          <w:t>значительного ущерба</w:t>
        </w:r>
      </w:hyperlink>
      <w:r w:rsidRPr="00826343">
        <w:t>»</w:t>
      </w:r>
      <w:r w:rsidR="006E0157">
        <w:t>.</w:t>
      </w:r>
    </w:p>
    <w:p w:rsidR="005F7A19" w:rsidRDefault="005F7A19" w:rsidP="006E0157">
      <w:pPr>
        <w:pStyle w:val="a3"/>
        <w:spacing w:after="0" w:line="240" w:lineRule="auto"/>
        <w:ind w:firstLine="709"/>
        <w:contextualSpacing/>
      </w:pPr>
      <w:r>
        <w:t xml:space="preserve">На основании выявленных пробелов в законодательстве и </w:t>
      </w:r>
      <w:r w:rsidR="00722367">
        <w:t>предложе</w:t>
      </w:r>
      <w:r w:rsidR="00722367">
        <w:t>н</w:t>
      </w:r>
      <w:r w:rsidR="00722367">
        <w:t xml:space="preserve">ных вариантов </w:t>
      </w:r>
      <w:r>
        <w:t xml:space="preserve">их решения можно сделать вывод о том, что для правильного толкования указанных норм нужно не </w:t>
      </w:r>
      <w:r w:rsidR="00A5542E">
        <w:t xml:space="preserve">очень </w:t>
      </w:r>
      <w:r>
        <w:t>много и</w:t>
      </w:r>
      <w:r w:rsidR="00A5542E">
        <w:t>зменений в законод</w:t>
      </w:r>
      <w:r w:rsidR="00A5542E">
        <w:t>а</w:t>
      </w:r>
      <w:r w:rsidR="00A5542E">
        <w:t>тельстве, что</w:t>
      </w:r>
      <w:r>
        <w:t xml:space="preserve"> сделать вполне реально. Данные изменения позволят искл</w:t>
      </w:r>
      <w:r>
        <w:t>ю</w:t>
      </w:r>
      <w:r>
        <w:t>чить возможность возникновения споров из-за понимания закона, ведь в с</w:t>
      </w:r>
      <w:r>
        <w:t>о</w:t>
      </w:r>
      <w:r>
        <w:t xml:space="preserve">ответствии с ч. 1 ст. 48 ГК </w:t>
      </w:r>
      <w:r w:rsidRPr="000421C4">
        <w:t xml:space="preserve">РФ </w:t>
      </w:r>
      <w:r>
        <w:t>ю</w:t>
      </w:r>
      <w:r w:rsidRPr="000421C4">
        <w:t>ридическим лицом признается организация, которая имеет обособленное имущество и отвечает им по своим обязательс</w:t>
      </w:r>
      <w:r w:rsidRPr="000421C4">
        <w:t>т</w:t>
      </w:r>
      <w:r w:rsidRPr="000421C4">
        <w:t>вам, может от своего имени приобретать и осуществлять гражданские права и нести гражданские обязанности, быть истцом и ответчиком в суде</w:t>
      </w:r>
      <w:r w:rsidR="001D0629">
        <w:t xml:space="preserve"> [1</w:t>
      </w:r>
      <w:r w:rsidR="008369BF" w:rsidRPr="008369BF">
        <w:t>]</w:t>
      </w:r>
      <w:r w:rsidRPr="000421C4">
        <w:t>.</w:t>
      </w:r>
      <w:r>
        <w:t xml:space="preserve"> Гр</w:t>
      </w:r>
      <w:r>
        <w:t>а</w:t>
      </w:r>
      <w:r>
        <w:t>жданин, по словарю Ожегова, это л</w:t>
      </w:r>
      <w:r w:rsidRPr="000421C4">
        <w:t>ицо, принадлежащее к постоянному нас</w:t>
      </w:r>
      <w:r w:rsidRPr="000421C4">
        <w:t>е</w:t>
      </w:r>
      <w:r w:rsidRPr="000421C4">
        <w:t>лению данного государства, пользующееся его защитой и наделённое сов</w:t>
      </w:r>
      <w:r w:rsidRPr="000421C4">
        <w:t>о</w:t>
      </w:r>
      <w:r w:rsidRPr="000421C4">
        <w:t>купностью прав и обязанностей</w:t>
      </w:r>
      <w:r w:rsidR="0072040F">
        <w:t xml:space="preserve"> </w:t>
      </w:r>
      <w:r w:rsidR="001D0629">
        <w:t>[5</w:t>
      </w:r>
      <w:r w:rsidR="0072040F" w:rsidRPr="0072040F">
        <w:t>]</w:t>
      </w:r>
      <w:r>
        <w:t xml:space="preserve">. </w:t>
      </w:r>
      <w:r w:rsidR="00A5542E">
        <w:t xml:space="preserve">Необходимо добавить </w:t>
      </w:r>
      <w:r>
        <w:t>к данному опред</w:t>
      </w:r>
      <w:r>
        <w:t>е</w:t>
      </w:r>
      <w:r>
        <w:t xml:space="preserve">лению фразу «и имеющее гражданство данной страны». Из определений видно, что это два совсем разных понятия. </w:t>
      </w:r>
    </w:p>
    <w:p w:rsidR="005F7A19" w:rsidRDefault="005F7A19" w:rsidP="006E0157">
      <w:pPr>
        <w:pStyle w:val="a3"/>
        <w:spacing w:after="0" w:line="240" w:lineRule="auto"/>
        <w:ind w:firstLine="709"/>
        <w:contextualSpacing/>
      </w:pPr>
      <w:r>
        <w:t>Также УК РФ не дает понять, как квалифицировать деяние, если знач</w:t>
      </w:r>
      <w:r>
        <w:t>и</w:t>
      </w:r>
      <w:r>
        <w:t xml:space="preserve">тельный ущерб был причинен иностранцу. Под словом «гражданин» имеется ввиду гражданин Российской Федерации или вообще лицо с гражданством? </w:t>
      </w:r>
      <w:r w:rsidR="00A5542E">
        <w:t xml:space="preserve">Непонятно, </w:t>
      </w:r>
      <w:r>
        <w:t xml:space="preserve">что делать, если потерпевшим является апатрид? </w:t>
      </w:r>
    </w:p>
    <w:p w:rsidR="005F7A19" w:rsidRDefault="00A5542E" w:rsidP="006E0157">
      <w:pPr>
        <w:pStyle w:val="a3"/>
        <w:spacing w:after="0" w:line="240" w:lineRule="auto"/>
        <w:ind w:firstLine="709"/>
        <w:contextualSpacing/>
      </w:pPr>
      <w:r>
        <w:t>Предполагается</w:t>
      </w:r>
      <w:r w:rsidR="005F7A19">
        <w:t xml:space="preserve">, что поставленные вопросы способна решить </w:t>
      </w:r>
      <w:r>
        <w:t>предл</w:t>
      </w:r>
      <w:r>
        <w:t>о</w:t>
      </w:r>
      <w:r>
        <w:t xml:space="preserve">женная </w:t>
      </w:r>
      <w:r w:rsidR="005F7A19">
        <w:t xml:space="preserve">трактовка норм </w:t>
      </w:r>
      <w:r>
        <w:t>уголовного законодательства</w:t>
      </w:r>
      <w:r w:rsidR="005F7A19">
        <w:t xml:space="preserve">, так как она стирает </w:t>
      </w:r>
      <w:r w:rsidR="005F7A19">
        <w:lastRenderedPageBreak/>
        <w:t>границы между различным пониманием потерпевшего по указанным стат</w:t>
      </w:r>
      <w:r w:rsidR="005F7A19">
        <w:t>ь</w:t>
      </w:r>
      <w:r w:rsidR="005F7A19">
        <w:t>ям.</w:t>
      </w:r>
    </w:p>
    <w:p w:rsidR="005F7A19" w:rsidRDefault="005F7A19" w:rsidP="006E0157">
      <w:pPr>
        <w:pStyle w:val="a3"/>
        <w:spacing w:after="0" w:line="240" w:lineRule="auto"/>
        <w:ind w:firstLine="709"/>
        <w:contextualSpacing/>
      </w:pPr>
      <w:r>
        <w:t>Подводя итог данной работе, хотелось бы сказать об очевидном выв</w:t>
      </w:r>
      <w:r>
        <w:t>о</w:t>
      </w:r>
      <w:r>
        <w:t xml:space="preserve">де. На </w:t>
      </w:r>
      <w:r w:rsidR="00781908">
        <w:t>законодателе</w:t>
      </w:r>
      <w:r>
        <w:t xml:space="preserve"> лежит большая ответственность перед обществом. Н</w:t>
      </w:r>
      <w:r>
        <w:t>е</w:t>
      </w:r>
      <w:r>
        <w:t>правильно</w:t>
      </w:r>
      <w:r w:rsidR="00781908">
        <w:t>е</w:t>
      </w:r>
      <w:r>
        <w:t xml:space="preserve"> понимание норм законов может порождать чудовищные ошибки в правоприменительной практике. Чтоб этого не происходило, </w:t>
      </w:r>
      <w:r w:rsidR="00781908">
        <w:t>необходимо</w:t>
      </w:r>
      <w:r>
        <w:t xml:space="preserve"> каждое слово перед принятием закона обдумывать, воспроизводить возмо</w:t>
      </w:r>
      <w:r>
        <w:t>ж</w:t>
      </w:r>
      <w:r>
        <w:t>ные спорные ситуации и придумывать способы их решения ещё до вступл</w:t>
      </w:r>
      <w:r>
        <w:t>е</w:t>
      </w:r>
      <w:r>
        <w:t xml:space="preserve">ния в </w:t>
      </w:r>
      <w:r w:rsidR="00A21A5E">
        <w:t>силу результатов его</w:t>
      </w:r>
      <w:r>
        <w:t xml:space="preserve"> деятельности. </w:t>
      </w:r>
    </w:p>
    <w:p w:rsidR="005F7A19" w:rsidRPr="003D6F67" w:rsidRDefault="005F7A19" w:rsidP="006E0157">
      <w:pPr>
        <w:pStyle w:val="a3"/>
        <w:spacing w:after="0" w:line="240" w:lineRule="auto"/>
        <w:ind w:firstLine="709"/>
        <w:contextualSpacing/>
      </w:pPr>
    </w:p>
    <w:p w:rsidR="00706763" w:rsidRDefault="00706763" w:rsidP="006E0157">
      <w:pPr>
        <w:pStyle w:val="a3"/>
        <w:spacing w:after="0" w:line="240" w:lineRule="auto"/>
        <w:jc w:val="center"/>
        <w:rPr>
          <w:b/>
        </w:rPr>
      </w:pPr>
      <w:r w:rsidRPr="005F7A19">
        <w:rPr>
          <w:b/>
        </w:rPr>
        <w:t>Список использованной литературы</w:t>
      </w:r>
    </w:p>
    <w:p w:rsidR="001D0629" w:rsidRPr="008369BF" w:rsidRDefault="001D0629" w:rsidP="006E0157">
      <w:pPr>
        <w:pStyle w:val="a3"/>
        <w:spacing w:after="0" w:line="240" w:lineRule="auto"/>
        <w:ind w:firstLine="709"/>
        <w:contextualSpacing/>
      </w:pPr>
      <w:r>
        <w:t>1</w:t>
      </w:r>
      <w:r w:rsidRPr="008369BF">
        <w:t xml:space="preserve">. </w:t>
      </w:r>
      <w:r w:rsidRPr="00106945">
        <w:t>Гражданский кодекс Российской Федерации час</w:t>
      </w:r>
      <w:r>
        <w:t>ть первая от 30 ноя</w:t>
      </w:r>
      <w:r>
        <w:t>б</w:t>
      </w:r>
      <w:r>
        <w:t>ря 1994 г. №</w:t>
      </w:r>
      <w:r w:rsidRPr="00106945">
        <w:t xml:space="preserve"> 51-ФЗ // </w:t>
      </w:r>
      <w:r w:rsidR="006E0157">
        <w:t>Российская газета. – 1994. – 8 дек.</w:t>
      </w:r>
    </w:p>
    <w:p w:rsidR="001D0629" w:rsidRPr="005338B2" w:rsidRDefault="001D0629" w:rsidP="006E0157">
      <w:pPr>
        <w:pStyle w:val="a3"/>
        <w:spacing w:after="0" w:line="240" w:lineRule="auto"/>
        <w:ind w:firstLine="709"/>
        <w:contextualSpacing/>
      </w:pPr>
      <w:r>
        <w:t>2</w:t>
      </w:r>
      <w:r w:rsidRPr="005338B2">
        <w:t xml:space="preserve">. Ильиных А.С. Экономическая безопасность предприятия </w:t>
      </w:r>
      <w:r>
        <w:t xml:space="preserve">/ </w:t>
      </w:r>
      <w:r w:rsidRPr="005338B2">
        <w:t>А.С.</w:t>
      </w:r>
      <w:r>
        <w:t xml:space="preserve"> </w:t>
      </w:r>
      <w:r w:rsidRPr="005338B2">
        <w:t>Ил</w:t>
      </w:r>
      <w:r w:rsidRPr="005338B2">
        <w:t>ь</w:t>
      </w:r>
      <w:r w:rsidRPr="005338B2">
        <w:t xml:space="preserve">иных // Международный журнал гуманитарных и естественных наук. </w:t>
      </w:r>
      <w:r>
        <w:t>–</w:t>
      </w:r>
      <w:r w:rsidRPr="00F2622C">
        <w:t xml:space="preserve"> </w:t>
      </w:r>
      <w:r w:rsidRPr="005338B2">
        <w:t xml:space="preserve">2016. </w:t>
      </w:r>
      <w:r>
        <w:t>–</w:t>
      </w:r>
      <w:r w:rsidRPr="00F2622C">
        <w:t xml:space="preserve"> </w:t>
      </w:r>
      <w:r w:rsidRPr="005338B2">
        <w:t>№</w:t>
      </w:r>
      <w:r>
        <w:t xml:space="preserve"> </w:t>
      </w:r>
      <w:r w:rsidRPr="005338B2">
        <w:t>1.</w:t>
      </w:r>
      <w:r w:rsidR="006E0157">
        <w:t xml:space="preserve"> – С. 183-186.</w:t>
      </w:r>
    </w:p>
    <w:p w:rsidR="001D0629" w:rsidRDefault="001D0629" w:rsidP="006E0157">
      <w:pPr>
        <w:pStyle w:val="a3"/>
        <w:spacing w:after="0" w:line="240" w:lineRule="auto"/>
        <w:ind w:firstLine="709"/>
        <w:contextualSpacing/>
      </w:pPr>
      <w:r>
        <w:t>3</w:t>
      </w:r>
      <w:r w:rsidRPr="00B97887">
        <w:t>. О практике применения судами норм, регламентирующих участие потерпевшего в уголовном судопроизводстве: Постановление Пленума Ве</w:t>
      </w:r>
      <w:r w:rsidRPr="00B97887">
        <w:t>р</w:t>
      </w:r>
      <w:r w:rsidRPr="00B97887">
        <w:t>ховного Суда Российско</w:t>
      </w:r>
      <w:r>
        <w:t>й Федерации от 29 июня 2010 г. №</w:t>
      </w:r>
      <w:r w:rsidRPr="00B97887">
        <w:t xml:space="preserve"> 17</w:t>
      </w:r>
      <w:r>
        <w:t xml:space="preserve"> // </w:t>
      </w:r>
      <w:r w:rsidRPr="00F2622C">
        <w:t>Российская</w:t>
      </w:r>
      <w:r>
        <w:t xml:space="preserve"> газета. – </w:t>
      </w:r>
      <w:r w:rsidR="006E0157">
        <w:t xml:space="preserve">2010. – </w:t>
      </w:r>
      <w:r>
        <w:t xml:space="preserve">7 июля. </w:t>
      </w:r>
    </w:p>
    <w:p w:rsidR="001D0629" w:rsidRDefault="001D0629" w:rsidP="006E0157">
      <w:pPr>
        <w:pStyle w:val="a3"/>
        <w:spacing w:after="0" w:line="240" w:lineRule="auto"/>
        <w:ind w:firstLine="709"/>
        <w:contextualSpacing/>
        <w:rPr>
          <w:color w:val="000000"/>
          <w:sz w:val="27"/>
          <w:szCs w:val="27"/>
        </w:rPr>
      </w:pPr>
      <w:r>
        <w:t xml:space="preserve">4. </w:t>
      </w:r>
      <w:r w:rsidRPr="00B97887">
        <w:t>О судебной практике по делам о нарушении правил пожарной без</w:t>
      </w:r>
      <w:r w:rsidRPr="00B97887">
        <w:t>о</w:t>
      </w:r>
      <w:r w:rsidRPr="00B97887">
        <w:t>пасности, уничтожении или повреждении имущества путем поджога либо в результате неосторожного обращения с огнем</w:t>
      </w:r>
      <w:r>
        <w:t xml:space="preserve">: </w:t>
      </w:r>
      <w:r w:rsidRPr="00B97887">
        <w:t>Постановление Пленума Ве</w:t>
      </w:r>
      <w:r w:rsidRPr="00B97887">
        <w:t>р</w:t>
      </w:r>
      <w:r w:rsidRPr="00B97887">
        <w:t>ховного Суда Российской Федерации от</w:t>
      </w:r>
      <w:r>
        <w:t xml:space="preserve"> </w:t>
      </w:r>
      <w:r w:rsidRPr="00B97887">
        <w:t xml:space="preserve">5 июня 2002 </w:t>
      </w:r>
      <w:r>
        <w:t>г. [Электронный р</w:t>
      </w:r>
      <w:r>
        <w:t>е</w:t>
      </w:r>
      <w:r>
        <w:t xml:space="preserve">сурс]. </w:t>
      </w:r>
      <w:r>
        <w:rPr>
          <w:color w:val="000000"/>
          <w:sz w:val="27"/>
          <w:szCs w:val="27"/>
        </w:rPr>
        <w:t>URL</w:t>
      </w:r>
      <w:proofErr w:type="gramStart"/>
      <w:r>
        <w:rPr>
          <w:color w:val="000000"/>
          <w:sz w:val="27"/>
          <w:szCs w:val="27"/>
        </w:rPr>
        <w:t xml:space="preserve"> :</w:t>
      </w:r>
      <w:proofErr w:type="gramEnd"/>
      <w:r>
        <w:rPr>
          <w:color w:val="000000"/>
          <w:sz w:val="27"/>
          <w:szCs w:val="27"/>
        </w:rPr>
        <w:t xml:space="preserve"> </w:t>
      </w:r>
      <w:r w:rsidRPr="008369BF">
        <w:rPr>
          <w:color w:val="000000"/>
          <w:sz w:val="27"/>
          <w:szCs w:val="27"/>
        </w:rPr>
        <w:t>http://base.spinform.ru</w:t>
      </w:r>
    </w:p>
    <w:p w:rsidR="001D0629" w:rsidRPr="00757A9F" w:rsidRDefault="001D0629" w:rsidP="006E0157">
      <w:pPr>
        <w:pStyle w:val="a3"/>
        <w:spacing w:after="0" w:line="240" w:lineRule="auto"/>
        <w:ind w:firstLine="709"/>
        <w:contextualSpacing/>
      </w:pPr>
      <w:r>
        <w:t xml:space="preserve">5. Ожегов С. И. Толковый словарь русского языка: Ок. 100 000 слов, терминов и фразеологических выражений / С. И. Ожегов; Под ред. проф. Л. И. Скворцова. – 28 е изд., </w:t>
      </w:r>
      <w:proofErr w:type="spellStart"/>
      <w:r>
        <w:t>перераб</w:t>
      </w:r>
      <w:proofErr w:type="spellEnd"/>
      <w:r>
        <w:t>. – М.: ООО «Издательство «Мир и Образ</w:t>
      </w:r>
      <w:r>
        <w:t>о</w:t>
      </w:r>
      <w:r>
        <w:t>вание»»: ООО «Издательство Оникс». – 2012. – 1376 с.</w:t>
      </w:r>
    </w:p>
    <w:p w:rsidR="001D0629" w:rsidRPr="008369BF" w:rsidRDefault="001D0629" w:rsidP="006E0157">
      <w:pPr>
        <w:pStyle w:val="a3"/>
        <w:spacing w:after="0" w:line="240" w:lineRule="auto"/>
        <w:ind w:firstLine="709"/>
        <w:contextualSpacing/>
        <w:rPr>
          <w:color w:val="000000"/>
          <w:sz w:val="27"/>
          <w:szCs w:val="27"/>
        </w:rPr>
      </w:pPr>
      <w:r>
        <w:rPr>
          <w:color w:val="000000"/>
          <w:sz w:val="27"/>
          <w:szCs w:val="27"/>
        </w:rPr>
        <w:t xml:space="preserve">6. </w:t>
      </w:r>
      <w:r>
        <w:t xml:space="preserve">Постановление </w:t>
      </w:r>
      <w:r w:rsidRPr="006E0157">
        <w:t>Ставропольского краевого суда (Ставропольский край) № 22-4901/2013 от 2 октября 2013 г. по делу № 22-4901/2013 [Эле</w:t>
      </w:r>
      <w:r w:rsidRPr="006E0157">
        <w:t>к</w:t>
      </w:r>
      <w:r w:rsidRPr="006E0157">
        <w:t xml:space="preserve">тронный ресурс]. </w:t>
      </w:r>
      <w:r w:rsidRPr="006E0157">
        <w:rPr>
          <w:color w:val="000000"/>
        </w:rPr>
        <w:t>URL</w:t>
      </w:r>
      <w:proofErr w:type="gramStart"/>
      <w:r w:rsidRPr="006E0157">
        <w:rPr>
          <w:color w:val="000000"/>
        </w:rPr>
        <w:t xml:space="preserve"> :</w:t>
      </w:r>
      <w:proofErr w:type="gramEnd"/>
      <w:r w:rsidRPr="006E0157">
        <w:rPr>
          <w:color w:val="000000"/>
        </w:rPr>
        <w:t xml:space="preserve"> http://sudact.ru</w:t>
      </w:r>
    </w:p>
    <w:p w:rsidR="001D0629" w:rsidRPr="005338B2" w:rsidRDefault="001D0629" w:rsidP="006E0157">
      <w:pPr>
        <w:pStyle w:val="a3"/>
        <w:spacing w:after="0" w:line="240" w:lineRule="auto"/>
        <w:ind w:firstLine="709"/>
        <w:contextualSpacing/>
      </w:pPr>
      <w:r>
        <w:t>7. Сараджева О.В.</w:t>
      </w:r>
      <w:r w:rsidRPr="005338B2">
        <w:t xml:space="preserve"> Экономическая безопасность как основной комп</w:t>
      </w:r>
      <w:r w:rsidRPr="005338B2">
        <w:t>о</w:t>
      </w:r>
      <w:r w:rsidRPr="005338B2">
        <w:t>нент нац</w:t>
      </w:r>
      <w:r>
        <w:t>иональной безопасности России / О.В.</w:t>
      </w:r>
      <w:r w:rsidRPr="005338B2">
        <w:t xml:space="preserve"> </w:t>
      </w:r>
      <w:r>
        <w:t xml:space="preserve">Сараджева // </w:t>
      </w:r>
      <w:r w:rsidRPr="005338B2">
        <w:t>Вестник Мо</w:t>
      </w:r>
      <w:r w:rsidRPr="005338B2">
        <w:t>с</w:t>
      </w:r>
      <w:r w:rsidRPr="005338B2">
        <w:t xml:space="preserve">ковского университета МВД России. </w:t>
      </w:r>
      <w:r>
        <w:t>–</w:t>
      </w:r>
      <w:r w:rsidRPr="00F2622C">
        <w:t xml:space="preserve"> </w:t>
      </w:r>
      <w:r w:rsidRPr="005338B2">
        <w:t xml:space="preserve">2015. </w:t>
      </w:r>
      <w:r>
        <w:t>–</w:t>
      </w:r>
      <w:r w:rsidRPr="00F2622C">
        <w:t xml:space="preserve"> </w:t>
      </w:r>
      <w:r w:rsidRPr="005338B2">
        <w:t>№</w:t>
      </w:r>
      <w:r>
        <w:t xml:space="preserve"> </w:t>
      </w:r>
      <w:r w:rsidRPr="005338B2">
        <w:t>4.</w:t>
      </w:r>
      <w:r w:rsidR="006E0157">
        <w:t xml:space="preserve"> – С. 240-243.</w:t>
      </w:r>
    </w:p>
    <w:p w:rsidR="001D0629" w:rsidRDefault="001D0629" w:rsidP="006E0157">
      <w:pPr>
        <w:pStyle w:val="a3"/>
        <w:spacing w:after="0" w:line="240" w:lineRule="auto"/>
        <w:ind w:firstLine="709"/>
        <w:contextualSpacing/>
      </w:pPr>
      <w:r>
        <w:t>8</w:t>
      </w:r>
      <w:r w:rsidRPr="00757A9F">
        <w:t>.</w:t>
      </w:r>
      <w:r>
        <w:t xml:space="preserve"> </w:t>
      </w:r>
      <w:r w:rsidRPr="00F2622C">
        <w:t>Уголовно-процессуальный кодекс РФ от 18 декабря 2001 г. №</w:t>
      </w:r>
      <w:r>
        <w:t xml:space="preserve"> </w:t>
      </w:r>
      <w:r w:rsidRPr="00F2622C">
        <w:t>174-ФЗ // Российская</w:t>
      </w:r>
      <w:r>
        <w:t xml:space="preserve"> газета. </w:t>
      </w:r>
      <w:r w:rsidR="00B95491">
        <w:t xml:space="preserve">– 2001. – </w:t>
      </w:r>
      <w:r>
        <w:t>22 дек</w:t>
      </w:r>
      <w:r w:rsidRPr="00F2622C">
        <w:t>.</w:t>
      </w:r>
    </w:p>
    <w:p w:rsidR="001D0629" w:rsidRDefault="001D0629" w:rsidP="006E0157">
      <w:pPr>
        <w:pStyle w:val="a3"/>
        <w:spacing w:after="0" w:line="240" w:lineRule="auto"/>
        <w:ind w:firstLine="709"/>
      </w:pPr>
      <w:r>
        <w:t xml:space="preserve">9. </w:t>
      </w:r>
      <w:r w:rsidRPr="00F2622C">
        <w:t>Уголовный кодекс РФ от 13 июня 1996 г. № 63-ФЗ // Собрание зак</w:t>
      </w:r>
      <w:r w:rsidRPr="00F2622C">
        <w:t>о</w:t>
      </w:r>
      <w:r w:rsidRPr="00F2622C">
        <w:t>нод</w:t>
      </w:r>
      <w:r>
        <w:t xml:space="preserve">ательства Российской Федерации. – </w:t>
      </w:r>
      <w:r w:rsidR="00B95491">
        <w:t>1996. –</w:t>
      </w:r>
      <w:r w:rsidRPr="00F2622C">
        <w:t xml:space="preserve"> № 25</w:t>
      </w:r>
      <w:r w:rsidR="00B95491">
        <w:t>.</w:t>
      </w:r>
    </w:p>
    <w:p w:rsidR="001103E5" w:rsidRDefault="001103E5" w:rsidP="006E0157">
      <w:pPr>
        <w:pStyle w:val="a3"/>
        <w:spacing w:after="0" w:line="240" w:lineRule="auto"/>
        <w:ind w:firstLine="709"/>
      </w:pPr>
      <w:r>
        <w:t xml:space="preserve">10. </w:t>
      </w:r>
      <w:r w:rsidRPr="001103E5">
        <w:t xml:space="preserve">Якимова Е.М. </w:t>
      </w:r>
      <w:hyperlink r:id="rId14" w:history="1">
        <w:r w:rsidRPr="001103E5">
          <w:rPr>
            <w:rStyle w:val="a4"/>
            <w:color w:val="auto"/>
            <w:u w:val="none"/>
          </w:rPr>
          <w:t>Концепция свободы предпринимательской деятел</w:t>
        </w:r>
        <w:r w:rsidRPr="001103E5">
          <w:rPr>
            <w:rStyle w:val="a4"/>
            <w:color w:val="auto"/>
            <w:u w:val="none"/>
          </w:rPr>
          <w:t>ь</w:t>
        </w:r>
        <w:r w:rsidRPr="001103E5">
          <w:rPr>
            <w:rStyle w:val="a4"/>
            <w:color w:val="auto"/>
            <w:u w:val="none"/>
          </w:rPr>
          <w:t>ности как элемент экономической основы конституционного строя в России и в мире: поиск оптимального решения</w:t>
        </w:r>
      </w:hyperlink>
      <w:r w:rsidRPr="001103E5">
        <w:t xml:space="preserve"> / Е.М. Якимова // </w:t>
      </w:r>
      <w:hyperlink r:id="rId15" w:history="1">
        <w:r w:rsidRPr="001103E5">
          <w:rPr>
            <w:rStyle w:val="a4"/>
            <w:color w:val="auto"/>
            <w:u w:val="none"/>
          </w:rPr>
          <w:t>Журнал зарубежн</w:t>
        </w:r>
        <w:r w:rsidRPr="001103E5">
          <w:rPr>
            <w:rStyle w:val="a4"/>
            <w:color w:val="auto"/>
            <w:u w:val="none"/>
          </w:rPr>
          <w:t>о</w:t>
        </w:r>
        <w:r w:rsidRPr="001103E5">
          <w:rPr>
            <w:rStyle w:val="a4"/>
            <w:color w:val="auto"/>
            <w:u w:val="none"/>
          </w:rPr>
          <w:t>го законодательства и сравнительного правоведения</w:t>
        </w:r>
      </w:hyperlink>
      <w:r w:rsidRPr="001103E5">
        <w:t xml:space="preserve">. – 2018. – </w:t>
      </w:r>
      <w:hyperlink r:id="rId16" w:history="1">
        <w:r w:rsidRPr="001103E5">
          <w:rPr>
            <w:rStyle w:val="a4"/>
            <w:color w:val="auto"/>
            <w:u w:val="none"/>
          </w:rPr>
          <w:t>№ 1 (68)</w:t>
        </w:r>
      </w:hyperlink>
      <w:r w:rsidRPr="001103E5">
        <w:t xml:space="preserve">. – </w:t>
      </w:r>
      <w:r>
        <w:t>С.</w:t>
      </w:r>
      <w:r>
        <w:rPr>
          <w:lang w:val="en-US"/>
        </w:rPr>
        <w:t> </w:t>
      </w:r>
      <w:r w:rsidRPr="001103E5">
        <w:t>47-51.</w:t>
      </w:r>
    </w:p>
    <w:p w:rsidR="006E0157" w:rsidRDefault="006E0157" w:rsidP="006E0157">
      <w:pPr>
        <w:pStyle w:val="a3"/>
        <w:spacing w:after="0" w:line="240" w:lineRule="auto"/>
        <w:jc w:val="center"/>
        <w:rPr>
          <w:b/>
        </w:rPr>
      </w:pPr>
    </w:p>
    <w:p w:rsidR="00706763" w:rsidRPr="005F7A19" w:rsidRDefault="00706763" w:rsidP="006E0157">
      <w:pPr>
        <w:pStyle w:val="a3"/>
        <w:spacing w:after="0" w:line="240" w:lineRule="auto"/>
        <w:jc w:val="center"/>
        <w:rPr>
          <w:b/>
        </w:rPr>
      </w:pPr>
      <w:r w:rsidRPr="005F7A19">
        <w:rPr>
          <w:b/>
        </w:rPr>
        <w:t>Информация об авторе</w:t>
      </w:r>
    </w:p>
    <w:p w:rsidR="00706763" w:rsidRPr="00565856" w:rsidRDefault="0072040F" w:rsidP="006E0157">
      <w:pPr>
        <w:pStyle w:val="a3"/>
        <w:spacing w:after="0" w:line="240" w:lineRule="auto"/>
        <w:ind w:firstLine="709"/>
        <w:rPr>
          <w:lang w:val="en-US"/>
        </w:rPr>
      </w:pPr>
      <w:r w:rsidRPr="00106945">
        <w:rPr>
          <w:i/>
        </w:rPr>
        <w:t>Нефедов Алексей Сергеевич</w:t>
      </w:r>
      <w:r w:rsidR="00706763" w:rsidRPr="0072040F">
        <w:t xml:space="preserve"> </w:t>
      </w:r>
      <w:r w:rsidR="00106945">
        <w:t xml:space="preserve">– </w:t>
      </w:r>
      <w:r w:rsidRPr="0072040F">
        <w:t>студент</w:t>
      </w:r>
      <w:r w:rsidR="00706763" w:rsidRPr="0072040F">
        <w:t xml:space="preserve">, кафедра </w:t>
      </w:r>
      <w:r w:rsidRPr="0072040F">
        <w:t>правового обеспечения национальной безопасности</w:t>
      </w:r>
      <w:r w:rsidR="00706763" w:rsidRPr="00535368">
        <w:t>, Байкальский государственный университет, 664003, г. Иркутск, ул. Ленина</w:t>
      </w:r>
      <w:r w:rsidR="00F179C4" w:rsidRPr="00565856">
        <w:rPr>
          <w:lang w:val="en-US"/>
        </w:rPr>
        <w:t xml:space="preserve">, 11, e-mail: </w:t>
      </w:r>
      <w:r w:rsidR="00F179C4">
        <w:rPr>
          <w:lang w:val="en-US"/>
        </w:rPr>
        <w:t>nefedov</w:t>
      </w:r>
      <w:r w:rsidR="00F179C4" w:rsidRPr="00565856">
        <w:rPr>
          <w:lang w:val="en-US"/>
        </w:rPr>
        <w:t>.</w:t>
      </w:r>
      <w:r w:rsidR="00F179C4">
        <w:rPr>
          <w:lang w:val="en-US"/>
        </w:rPr>
        <w:t>anga</w:t>
      </w:r>
      <w:r w:rsidR="00F179C4" w:rsidRPr="00565856">
        <w:rPr>
          <w:lang w:val="en-US"/>
        </w:rPr>
        <w:t>@</w:t>
      </w:r>
      <w:r w:rsidR="00F179C4">
        <w:rPr>
          <w:lang w:val="en-US"/>
        </w:rPr>
        <w:t>mail</w:t>
      </w:r>
      <w:r w:rsidR="00F179C4" w:rsidRPr="00565856">
        <w:rPr>
          <w:lang w:val="en-US"/>
        </w:rPr>
        <w:t>.</w:t>
      </w:r>
      <w:r w:rsidR="00F179C4">
        <w:rPr>
          <w:lang w:val="en-US"/>
        </w:rPr>
        <w:t>ru</w:t>
      </w:r>
      <w:r w:rsidR="00706763" w:rsidRPr="00565856">
        <w:rPr>
          <w:lang w:val="en-US"/>
        </w:rPr>
        <w:t>.</w:t>
      </w:r>
    </w:p>
    <w:p w:rsidR="006E0157" w:rsidRPr="001103E5" w:rsidRDefault="006E0157" w:rsidP="006E0157">
      <w:pPr>
        <w:pStyle w:val="a3"/>
        <w:spacing w:after="0" w:line="240" w:lineRule="auto"/>
        <w:jc w:val="center"/>
        <w:rPr>
          <w:b/>
          <w:lang w:val="en-US"/>
        </w:rPr>
      </w:pPr>
    </w:p>
    <w:p w:rsidR="00706763" w:rsidRPr="00DA549B" w:rsidRDefault="00706763" w:rsidP="006E0157">
      <w:pPr>
        <w:pStyle w:val="a3"/>
        <w:spacing w:after="0" w:line="240" w:lineRule="auto"/>
        <w:jc w:val="center"/>
        <w:rPr>
          <w:b/>
          <w:lang w:val="en-US"/>
        </w:rPr>
      </w:pPr>
      <w:r w:rsidRPr="00DA549B">
        <w:rPr>
          <w:b/>
          <w:lang w:val="en-US"/>
        </w:rPr>
        <w:t>Author</w:t>
      </w:r>
    </w:p>
    <w:p w:rsidR="00706763" w:rsidRPr="00F179C4" w:rsidRDefault="00F179C4" w:rsidP="006E0157">
      <w:pPr>
        <w:pStyle w:val="a3"/>
        <w:spacing w:after="0" w:line="240" w:lineRule="auto"/>
        <w:ind w:firstLine="709"/>
        <w:rPr>
          <w:lang w:val="en-US"/>
        </w:rPr>
      </w:pPr>
      <w:proofErr w:type="spellStart"/>
      <w:r w:rsidRPr="00106945">
        <w:rPr>
          <w:i/>
          <w:lang w:val="en-US"/>
        </w:rPr>
        <w:t>Nefedov</w:t>
      </w:r>
      <w:proofErr w:type="spellEnd"/>
      <w:r w:rsidRPr="00106945">
        <w:rPr>
          <w:i/>
          <w:lang w:val="en-US"/>
        </w:rPr>
        <w:t xml:space="preserve"> Aleksey </w:t>
      </w:r>
      <w:proofErr w:type="spellStart"/>
      <w:r w:rsidRPr="00106945">
        <w:rPr>
          <w:i/>
          <w:lang w:val="en-US"/>
        </w:rPr>
        <w:t>Sergeevich</w:t>
      </w:r>
      <w:proofErr w:type="spellEnd"/>
      <w:r>
        <w:rPr>
          <w:lang w:val="en-US"/>
        </w:rPr>
        <w:t xml:space="preserve"> </w:t>
      </w:r>
      <w:r w:rsidR="00106945" w:rsidRPr="00106945">
        <w:rPr>
          <w:lang w:val="en-US"/>
        </w:rPr>
        <w:t xml:space="preserve">– </w:t>
      </w:r>
      <w:r>
        <w:rPr>
          <w:lang w:val="en-US"/>
        </w:rPr>
        <w:t>st</w:t>
      </w:r>
      <w:r w:rsidRPr="00F179C4">
        <w:rPr>
          <w:lang w:val="en-US"/>
        </w:rPr>
        <w:t xml:space="preserve">udent, </w:t>
      </w:r>
      <w:r>
        <w:rPr>
          <w:lang w:val="en-US"/>
        </w:rPr>
        <w:t>Chair</w:t>
      </w:r>
      <w:r w:rsidRPr="00F179C4">
        <w:rPr>
          <w:lang w:val="en-US"/>
        </w:rPr>
        <w:t xml:space="preserve"> of Legal Security of National Security</w:t>
      </w:r>
      <w:r w:rsidR="00706763" w:rsidRPr="00F179C4">
        <w:rPr>
          <w:lang w:val="en-US"/>
        </w:rPr>
        <w:t xml:space="preserve">, Baikal </w:t>
      </w:r>
      <w:r w:rsidR="00106945">
        <w:rPr>
          <w:lang w:val="en-US"/>
        </w:rPr>
        <w:t>State</w:t>
      </w:r>
      <w:r w:rsidR="00706763" w:rsidRPr="00F179C4">
        <w:rPr>
          <w:lang w:val="en-US"/>
        </w:rPr>
        <w:t xml:space="preserve"> University, 11, Lenin str., Irkutsk, 664003, e-mail: </w:t>
      </w:r>
      <w:r>
        <w:rPr>
          <w:lang w:val="en-US"/>
        </w:rPr>
        <w:t>nefedov.anga@mail.ru</w:t>
      </w:r>
      <w:r w:rsidRPr="00F179C4">
        <w:rPr>
          <w:lang w:val="en-US"/>
        </w:rPr>
        <w:t>.</w:t>
      </w:r>
    </w:p>
    <w:p w:rsidR="00706763" w:rsidRPr="00706763" w:rsidRDefault="00706763" w:rsidP="006E0157">
      <w:pPr>
        <w:pStyle w:val="a3"/>
        <w:spacing w:after="0" w:line="240" w:lineRule="auto"/>
        <w:ind w:firstLine="709"/>
        <w:contextualSpacing/>
        <w:rPr>
          <w:lang w:val="en-US"/>
        </w:rPr>
      </w:pPr>
    </w:p>
    <w:sectPr w:rsidR="00706763" w:rsidRPr="00706763" w:rsidSect="009E4EBF">
      <w:footerReference w:type="default" r:id="rId17"/>
      <w:pgSz w:w="11906" w:h="16838"/>
      <w:pgMar w:top="1134" w:right="850" w:bottom="1134" w:left="1701" w:header="1134" w:footer="2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873" w:rsidRDefault="00071873" w:rsidP="003D6F67">
      <w:pPr>
        <w:spacing w:after="0" w:line="240" w:lineRule="auto"/>
      </w:pPr>
      <w:r>
        <w:separator/>
      </w:r>
    </w:p>
    <w:p w:rsidR="00071873" w:rsidRDefault="00071873"/>
  </w:endnote>
  <w:endnote w:type="continuationSeparator" w:id="0">
    <w:p w:rsidR="00071873" w:rsidRDefault="00071873" w:rsidP="003D6F67">
      <w:pPr>
        <w:spacing w:after="0" w:line="240" w:lineRule="auto"/>
      </w:pPr>
      <w:r>
        <w:continuationSeparator/>
      </w:r>
    </w:p>
    <w:p w:rsidR="00071873" w:rsidRDefault="000718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1842"/>
      <w:docPartObj>
        <w:docPartGallery w:val="Page Numbers (Bottom of Page)"/>
        <w:docPartUnique/>
      </w:docPartObj>
    </w:sdtPr>
    <w:sdtContent>
      <w:p w:rsidR="00A75409" w:rsidRDefault="00045EE0">
        <w:pPr>
          <w:pStyle w:val="a7"/>
          <w:jc w:val="center"/>
        </w:pPr>
        <w:fldSimple w:instr="PAGE   \* MERGEFORMAT">
          <w:r w:rsidR="00713D0E">
            <w:rPr>
              <w:noProof/>
            </w:rPr>
            <w:t>4</w:t>
          </w:r>
        </w:fldSimple>
      </w:p>
    </w:sdtContent>
  </w:sdt>
  <w:p w:rsidR="00A75409" w:rsidRDefault="00A75409">
    <w:pPr>
      <w:pStyle w:val="a7"/>
    </w:pPr>
  </w:p>
  <w:p w:rsidR="00A75409" w:rsidRDefault="00A754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873" w:rsidRDefault="00071873" w:rsidP="003D6F67">
      <w:pPr>
        <w:spacing w:after="0" w:line="240" w:lineRule="auto"/>
      </w:pPr>
      <w:r>
        <w:separator/>
      </w:r>
    </w:p>
    <w:p w:rsidR="00071873" w:rsidRDefault="00071873"/>
  </w:footnote>
  <w:footnote w:type="continuationSeparator" w:id="0">
    <w:p w:rsidR="00071873" w:rsidRDefault="00071873" w:rsidP="003D6F67">
      <w:pPr>
        <w:spacing w:after="0" w:line="240" w:lineRule="auto"/>
      </w:pPr>
      <w:r>
        <w:continuationSeparator/>
      </w:r>
    </w:p>
    <w:p w:rsidR="00071873" w:rsidRDefault="0007187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4DB3"/>
    <w:multiLevelType w:val="hybridMultilevel"/>
    <w:tmpl w:val="A5D0A916"/>
    <w:lvl w:ilvl="0" w:tplc="4BCE6C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2E72F98"/>
    <w:multiLevelType w:val="hybridMultilevel"/>
    <w:tmpl w:val="DF66DA02"/>
    <w:lvl w:ilvl="0" w:tplc="8E607D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14338"/>
  </w:hdrShapeDefaults>
  <w:footnotePr>
    <w:footnote w:id="-1"/>
    <w:footnote w:id="0"/>
  </w:footnotePr>
  <w:endnotePr>
    <w:endnote w:id="-1"/>
    <w:endnote w:id="0"/>
  </w:endnotePr>
  <w:compat/>
  <w:rsids>
    <w:rsidRoot w:val="00DF5A56"/>
    <w:rsid w:val="00005CF3"/>
    <w:rsid w:val="000421C4"/>
    <w:rsid w:val="00045EE0"/>
    <w:rsid w:val="000532AD"/>
    <w:rsid w:val="00053C6F"/>
    <w:rsid w:val="00063433"/>
    <w:rsid w:val="00071873"/>
    <w:rsid w:val="00103C0C"/>
    <w:rsid w:val="00106945"/>
    <w:rsid w:val="001103E5"/>
    <w:rsid w:val="00124A1D"/>
    <w:rsid w:val="00137C22"/>
    <w:rsid w:val="001D0629"/>
    <w:rsid w:val="001F160A"/>
    <w:rsid w:val="002437EB"/>
    <w:rsid w:val="00291D0A"/>
    <w:rsid w:val="002A5CEC"/>
    <w:rsid w:val="002E5C43"/>
    <w:rsid w:val="00327322"/>
    <w:rsid w:val="003455CC"/>
    <w:rsid w:val="00345B06"/>
    <w:rsid w:val="00384C63"/>
    <w:rsid w:val="003D6F67"/>
    <w:rsid w:val="0046763A"/>
    <w:rsid w:val="004854AE"/>
    <w:rsid w:val="004A4D45"/>
    <w:rsid w:val="00506D0D"/>
    <w:rsid w:val="00526E93"/>
    <w:rsid w:val="005338B2"/>
    <w:rsid w:val="00535368"/>
    <w:rsid w:val="0056394B"/>
    <w:rsid w:val="00565856"/>
    <w:rsid w:val="00583CBE"/>
    <w:rsid w:val="005C5034"/>
    <w:rsid w:val="005F7A19"/>
    <w:rsid w:val="006B7C50"/>
    <w:rsid w:val="006D1AEB"/>
    <w:rsid w:val="006E0157"/>
    <w:rsid w:val="00706763"/>
    <w:rsid w:val="00713D0E"/>
    <w:rsid w:val="0072040F"/>
    <w:rsid w:val="00722367"/>
    <w:rsid w:val="00757A9F"/>
    <w:rsid w:val="00781908"/>
    <w:rsid w:val="00790781"/>
    <w:rsid w:val="00801BD8"/>
    <w:rsid w:val="008041D6"/>
    <w:rsid w:val="00826343"/>
    <w:rsid w:val="008369BF"/>
    <w:rsid w:val="00852958"/>
    <w:rsid w:val="00921C0F"/>
    <w:rsid w:val="00926D70"/>
    <w:rsid w:val="00935AB2"/>
    <w:rsid w:val="00976AC6"/>
    <w:rsid w:val="009E4EBF"/>
    <w:rsid w:val="009F32DD"/>
    <w:rsid w:val="00A21A5E"/>
    <w:rsid w:val="00A3214B"/>
    <w:rsid w:val="00A33406"/>
    <w:rsid w:val="00A5542E"/>
    <w:rsid w:val="00A72161"/>
    <w:rsid w:val="00A75409"/>
    <w:rsid w:val="00B51549"/>
    <w:rsid w:val="00B95491"/>
    <w:rsid w:val="00B97887"/>
    <w:rsid w:val="00BC4F5B"/>
    <w:rsid w:val="00C40F98"/>
    <w:rsid w:val="00C462BD"/>
    <w:rsid w:val="00D00E2E"/>
    <w:rsid w:val="00D23B3B"/>
    <w:rsid w:val="00D2449B"/>
    <w:rsid w:val="00DA549B"/>
    <w:rsid w:val="00DF5A56"/>
    <w:rsid w:val="00E31777"/>
    <w:rsid w:val="00E67859"/>
    <w:rsid w:val="00F179C4"/>
    <w:rsid w:val="00F2189C"/>
    <w:rsid w:val="00F2622C"/>
    <w:rsid w:val="00F81243"/>
    <w:rsid w:val="00F84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0"/>
  </w:style>
  <w:style w:type="paragraph" w:styleId="1">
    <w:name w:val="heading 1"/>
    <w:basedOn w:val="a"/>
    <w:link w:val="10"/>
    <w:uiPriority w:val="9"/>
    <w:qFormat/>
    <w:rsid w:val="00E678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7204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7859"/>
    <w:rPr>
      <w:rFonts w:ascii="Times New Roman" w:eastAsia="Times New Roman" w:hAnsi="Times New Roman" w:cs="Times New Roman"/>
      <w:b/>
      <w:bCs/>
      <w:kern w:val="36"/>
      <w:sz w:val="48"/>
      <w:szCs w:val="48"/>
      <w:lang w:eastAsia="ru-RU"/>
    </w:rPr>
  </w:style>
  <w:style w:type="paragraph" w:styleId="a3">
    <w:name w:val="No Spacing"/>
    <w:basedOn w:val="a"/>
    <w:uiPriority w:val="1"/>
    <w:qFormat/>
    <w:rsid w:val="00E67859"/>
    <w:pPr>
      <w:jc w:val="both"/>
    </w:pPr>
    <w:rPr>
      <w:rFonts w:ascii="Times New Roman" w:hAnsi="Times New Roman" w:cs="Times New Roman"/>
      <w:sz w:val="28"/>
      <w:szCs w:val="28"/>
    </w:rPr>
  </w:style>
  <w:style w:type="character" w:styleId="a4">
    <w:name w:val="Hyperlink"/>
    <w:basedOn w:val="a0"/>
    <w:uiPriority w:val="99"/>
    <w:unhideWhenUsed/>
    <w:rsid w:val="00935AB2"/>
    <w:rPr>
      <w:color w:val="0000FF"/>
      <w:u w:val="single"/>
    </w:rPr>
  </w:style>
  <w:style w:type="paragraph" w:styleId="a5">
    <w:name w:val="header"/>
    <w:basedOn w:val="a"/>
    <w:link w:val="a6"/>
    <w:uiPriority w:val="99"/>
    <w:unhideWhenUsed/>
    <w:rsid w:val="003D6F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6F67"/>
  </w:style>
  <w:style w:type="paragraph" w:styleId="a7">
    <w:name w:val="footer"/>
    <w:basedOn w:val="a"/>
    <w:link w:val="a8"/>
    <w:uiPriority w:val="99"/>
    <w:unhideWhenUsed/>
    <w:rsid w:val="003D6F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6F67"/>
  </w:style>
  <w:style w:type="paragraph" w:styleId="a9">
    <w:name w:val="Normal (Web)"/>
    <w:basedOn w:val="a"/>
    <w:uiPriority w:val="99"/>
    <w:semiHidden/>
    <w:unhideWhenUsed/>
    <w:rsid w:val="00706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9F32DD"/>
    <w:pPr>
      <w:spacing w:after="0" w:line="240" w:lineRule="auto"/>
    </w:pPr>
    <w:rPr>
      <w:sz w:val="20"/>
      <w:szCs w:val="20"/>
    </w:rPr>
  </w:style>
  <w:style w:type="character" w:customStyle="1" w:styleId="ab">
    <w:name w:val="Текст сноски Знак"/>
    <w:basedOn w:val="a0"/>
    <w:link w:val="aa"/>
    <w:uiPriority w:val="99"/>
    <w:semiHidden/>
    <w:rsid w:val="009F32DD"/>
    <w:rPr>
      <w:sz w:val="20"/>
      <w:szCs w:val="20"/>
    </w:rPr>
  </w:style>
  <w:style w:type="character" w:styleId="ac">
    <w:name w:val="footnote reference"/>
    <w:basedOn w:val="a0"/>
    <w:uiPriority w:val="99"/>
    <w:semiHidden/>
    <w:unhideWhenUsed/>
    <w:rsid w:val="009F32DD"/>
    <w:rPr>
      <w:vertAlign w:val="superscript"/>
    </w:rPr>
  </w:style>
  <w:style w:type="character" w:customStyle="1" w:styleId="blk">
    <w:name w:val="blk"/>
    <w:basedOn w:val="a0"/>
    <w:rsid w:val="008369BF"/>
  </w:style>
  <w:style w:type="character" w:customStyle="1" w:styleId="nobr">
    <w:name w:val="nobr"/>
    <w:basedOn w:val="a0"/>
    <w:rsid w:val="008369BF"/>
  </w:style>
  <w:style w:type="character" w:customStyle="1" w:styleId="40">
    <w:name w:val="Заголовок 4 Знак"/>
    <w:basedOn w:val="a0"/>
    <w:link w:val="4"/>
    <w:uiPriority w:val="9"/>
    <w:semiHidden/>
    <w:rsid w:val="0072040F"/>
    <w:rPr>
      <w:rFonts w:asciiTheme="majorHAnsi" w:eastAsiaTheme="majorEastAsia" w:hAnsiTheme="majorHAnsi" w:cstheme="majorBidi"/>
      <w:i/>
      <w:iCs/>
      <w:color w:val="2E74B5" w:themeColor="accent1" w:themeShade="BF"/>
    </w:rPr>
  </w:style>
  <w:style w:type="paragraph" w:styleId="ad">
    <w:name w:val="endnote text"/>
    <w:basedOn w:val="a"/>
    <w:link w:val="ae"/>
    <w:uiPriority w:val="99"/>
    <w:semiHidden/>
    <w:unhideWhenUsed/>
    <w:rsid w:val="004854AE"/>
    <w:pPr>
      <w:spacing w:after="0" w:line="240" w:lineRule="auto"/>
    </w:pPr>
    <w:rPr>
      <w:sz w:val="20"/>
      <w:szCs w:val="20"/>
    </w:rPr>
  </w:style>
  <w:style w:type="character" w:customStyle="1" w:styleId="ae">
    <w:name w:val="Текст концевой сноски Знак"/>
    <w:basedOn w:val="a0"/>
    <w:link w:val="ad"/>
    <w:uiPriority w:val="99"/>
    <w:semiHidden/>
    <w:rsid w:val="004854AE"/>
    <w:rPr>
      <w:sz w:val="20"/>
      <w:szCs w:val="20"/>
    </w:rPr>
  </w:style>
  <w:style w:type="character" w:styleId="af">
    <w:name w:val="endnote reference"/>
    <w:basedOn w:val="a0"/>
    <w:uiPriority w:val="99"/>
    <w:semiHidden/>
    <w:unhideWhenUsed/>
    <w:rsid w:val="004854AE"/>
    <w:rPr>
      <w:vertAlign w:val="superscript"/>
    </w:rPr>
  </w:style>
  <w:style w:type="character" w:styleId="af0">
    <w:name w:val="Subtle Emphasis"/>
    <w:basedOn w:val="a0"/>
    <w:uiPriority w:val="19"/>
    <w:qFormat/>
    <w:rsid w:val="001103E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504444664">
      <w:bodyDiv w:val="1"/>
      <w:marLeft w:val="0"/>
      <w:marRight w:val="0"/>
      <w:marTop w:val="0"/>
      <w:marBottom w:val="0"/>
      <w:divBdr>
        <w:top w:val="none" w:sz="0" w:space="0" w:color="auto"/>
        <w:left w:val="none" w:sz="0" w:space="0" w:color="auto"/>
        <w:bottom w:val="none" w:sz="0" w:space="0" w:color="auto"/>
        <w:right w:val="none" w:sz="0" w:space="0" w:color="auto"/>
      </w:divBdr>
    </w:div>
    <w:div w:id="756826785">
      <w:bodyDiv w:val="1"/>
      <w:marLeft w:val="0"/>
      <w:marRight w:val="0"/>
      <w:marTop w:val="0"/>
      <w:marBottom w:val="0"/>
      <w:divBdr>
        <w:top w:val="none" w:sz="0" w:space="0" w:color="auto"/>
        <w:left w:val="none" w:sz="0" w:space="0" w:color="auto"/>
        <w:bottom w:val="none" w:sz="0" w:space="0" w:color="auto"/>
        <w:right w:val="none" w:sz="0" w:space="0" w:color="auto"/>
      </w:divBdr>
    </w:div>
    <w:div w:id="792558650">
      <w:bodyDiv w:val="1"/>
      <w:marLeft w:val="0"/>
      <w:marRight w:val="0"/>
      <w:marTop w:val="0"/>
      <w:marBottom w:val="0"/>
      <w:divBdr>
        <w:top w:val="none" w:sz="0" w:space="0" w:color="auto"/>
        <w:left w:val="none" w:sz="0" w:space="0" w:color="auto"/>
        <w:bottom w:val="none" w:sz="0" w:space="0" w:color="auto"/>
        <w:right w:val="none" w:sz="0" w:space="0" w:color="auto"/>
      </w:divBdr>
    </w:div>
    <w:div w:id="1040936122">
      <w:bodyDiv w:val="1"/>
      <w:marLeft w:val="0"/>
      <w:marRight w:val="0"/>
      <w:marTop w:val="0"/>
      <w:marBottom w:val="0"/>
      <w:divBdr>
        <w:top w:val="none" w:sz="0" w:space="0" w:color="auto"/>
        <w:left w:val="none" w:sz="0" w:space="0" w:color="auto"/>
        <w:bottom w:val="none" w:sz="0" w:space="0" w:color="auto"/>
        <w:right w:val="none" w:sz="0" w:space="0" w:color="auto"/>
      </w:divBdr>
    </w:div>
    <w:div w:id="1061975792">
      <w:bodyDiv w:val="1"/>
      <w:marLeft w:val="0"/>
      <w:marRight w:val="0"/>
      <w:marTop w:val="0"/>
      <w:marBottom w:val="0"/>
      <w:divBdr>
        <w:top w:val="none" w:sz="0" w:space="0" w:color="auto"/>
        <w:left w:val="none" w:sz="0" w:space="0" w:color="auto"/>
        <w:bottom w:val="none" w:sz="0" w:space="0" w:color="auto"/>
        <w:right w:val="none" w:sz="0" w:space="0" w:color="auto"/>
      </w:divBdr>
    </w:div>
    <w:div w:id="1408528079">
      <w:bodyDiv w:val="1"/>
      <w:marLeft w:val="0"/>
      <w:marRight w:val="0"/>
      <w:marTop w:val="0"/>
      <w:marBottom w:val="0"/>
      <w:divBdr>
        <w:top w:val="none" w:sz="0" w:space="0" w:color="auto"/>
        <w:left w:val="none" w:sz="0" w:space="0" w:color="auto"/>
        <w:bottom w:val="none" w:sz="0" w:space="0" w:color="auto"/>
        <w:right w:val="none" w:sz="0" w:space="0" w:color="auto"/>
      </w:divBdr>
    </w:div>
    <w:div w:id="1573079933">
      <w:bodyDiv w:val="1"/>
      <w:marLeft w:val="0"/>
      <w:marRight w:val="0"/>
      <w:marTop w:val="0"/>
      <w:marBottom w:val="0"/>
      <w:divBdr>
        <w:top w:val="none" w:sz="0" w:space="0" w:color="auto"/>
        <w:left w:val="none" w:sz="0" w:space="0" w:color="auto"/>
        <w:bottom w:val="none" w:sz="0" w:space="0" w:color="auto"/>
        <w:right w:val="none" w:sz="0" w:space="0" w:color="auto"/>
      </w:divBdr>
      <w:divsChild>
        <w:div w:id="1258364443">
          <w:marLeft w:val="0"/>
          <w:marRight w:val="0"/>
          <w:marTop w:val="120"/>
          <w:marBottom w:val="0"/>
          <w:divBdr>
            <w:top w:val="none" w:sz="0" w:space="0" w:color="auto"/>
            <w:left w:val="none" w:sz="0" w:space="0" w:color="auto"/>
            <w:bottom w:val="none" w:sz="0" w:space="0" w:color="auto"/>
            <w:right w:val="none" w:sz="0" w:space="0" w:color="auto"/>
          </w:divBdr>
        </w:div>
        <w:div w:id="2032607280">
          <w:marLeft w:val="0"/>
          <w:marRight w:val="0"/>
          <w:marTop w:val="120"/>
          <w:marBottom w:val="0"/>
          <w:divBdr>
            <w:top w:val="none" w:sz="0" w:space="0" w:color="auto"/>
            <w:left w:val="none" w:sz="0" w:space="0" w:color="auto"/>
            <w:bottom w:val="none" w:sz="0" w:space="0" w:color="auto"/>
            <w:right w:val="none" w:sz="0" w:space="0" w:color="auto"/>
          </w:divBdr>
        </w:div>
      </w:divsChild>
    </w:div>
    <w:div w:id="1826243432">
      <w:bodyDiv w:val="1"/>
      <w:marLeft w:val="0"/>
      <w:marRight w:val="0"/>
      <w:marTop w:val="0"/>
      <w:marBottom w:val="0"/>
      <w:divBdr>
        <w:top w:val="none" w:sz="0" w:space="0" w:color="auto"/>
        <w:left w:val="none" w:sz="0" w:space="0" w:color="auto"/>
        <w:bottom w:val="none" w:sz="0" w:space="0" w:color="auto"/>
        <w:right w:val="none" w:sz="0" w:space="0" w:color="auto"/>
      </w:divBdr>
    </w:div>
    <w:div w:id="18820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5095/57b5c7b83fcd2cf40cabe2042f2d8f04ed6875ad/" TargetMode="External"/><Relationship Id="rId13" Type="http://schemas.openxmlformats.org/officeDocument/2006/relationships/hyperlink" Target="http://www.consultant.ru/document/cons_doc_LAW_315095/57b5c7b83fcd2cf40cabe2042f2d8f04ed6875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5095/57b5c7b83fcd2cf40cabe2042f2d8f04ed6875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library.ru/contents.asp?id=34836761&amp;selid=32612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095/57b5c7b83fcd2cf40cabe2042f2d8f04ed6875ad/" TargetMode="External"/><Relationship Id="rId5" Type="http://schemas.openxmlformats.org/officeDocument/2006/relationships/webSettings" Target="webSettings.xml"/><Relationship Id="rId15" Type="http://schemas.openxmlformats.org/officeDocument/2006/relationships/hyperlink" Target="https://elibrary.ru/contents.asp?id=34836761" TargetMode="External"/><Relationship Id="rId10" Type="http://schemas.openxmlformats.org/officeDocument/2006/relationships/hyperlink" Target="http://www.consultant.ru/document/cons_doc_LAW_315095/8012ecdf64b7c9cfd62e90d7f55f9b5b7b72b7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15095/57b5c7b83fcd2cf40cabe2042f2d8f04ed6875ad/" TargetMode="External"/><Relationship Id="rId14" Type="http://schemas.openxmlformats.org/officeDocument/2006/relationships/hyperlink" Target="https://elibrary.ru/item.asp?id=32612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BC29-BEA4-4B94-B8EF-0C9EDCDC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2632</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Нефедов</dc:creator>
  <cp:lastModifiedBy>Admin</cp:lastModifiedBy>
  <cp:revision>5</cp:revision>
  <dcterms:created xsi:type="dcterms:W3CDTF">2019-04-02T13:03:00Z</dcterms:created>
  <dcterms:modified xsi:type="dcterms:W3CDTF">2019-04-02T13:13:00Z</dcterms:modified>
</cp:coreProperties>
</file>