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01" w:rsidRDefault="00B94001" w:rsidP="002A2B28">
      <w:pPr>
        <w:spacing w:after="0"/>
        <w:ind w:firstLine="709"/>
        <w:rPr>
          <w:b/>
          <w:szCs w:val="28"/>
        </w:rPr>
      </w:pPr>
      <w:r w:rsidRPr="00B94001">
        <w:rPr>
          <w:b/>
          <w:szCs w:val="28"/>
        </w:rPr>
        <w:tab/>
      </w:r>
      <w:r w:rsidRPr="00BE64FC">
        <w:rPr>
          <w:bCs/>
          <w:szCs w:val="28"/>
        </w:rPr>
        <w:tab/>
      </w:r>
      <w:r w:rsidRPr="00B94001">
        <w:rPr>
          <w:bCs/>
          <w:szCs w:val="28"/>
        </w:rPr>
        <w:tab/>
      </w:r>
      <w:r w:rsidRPr="00B94001">
        <w:rPr>
          <w:bCs/>
          <w:szCs w:val="28"/>
        </w:rPr>
        <w:tab/>
      </w:r>
      <w:r w:rsidRPr="00B94001">
        <w:rPr>
          <w:bCs/>
          <w:szCs w:val="28"/>
        </w:rPr>
        <w:tab/>
      </w:r>
      <w:r w:rsidRPr="00B94001">
        <w:rPr>
          <w:bCs/>
          <w:szCs w:val="28"/>
        </w:rPr>
        <w:tab/>
      </w:r>
      <w:r w:rsidRPr="00B94001">
        <w:rPr>
          <w:bCs/>
          <w:szCs w:val="28"/>
        </w:rPr>
        <w:tab/>
      </w:r>
      <w:r>
        <w:rPr>
          <w:b/>
          <w:szCs w:val="28"/>
        </w:rPr>
        <w:t xml:space="preserve">П.В. Ладыжец, М.В. Князева </w:t>
      </w:r>
    </w:p>
    <w:p w:rsidR="00B94001" w:rsidRDefault="00B94001" w:rsidP="002A2B28">
      <w:pPr>
        <w:spacing w:after="0"/>
        <w:ind w:firstLine="709"/>
        <w:rPr>
          <w:b/>
          <w:szCs w:val="28"/>
        </w:rPr>
      </w:pPr>
    </w:p>
    <w:p w:rsidR="00B94001" w:rsidRDefault="00BD3EE0" w:rsidP="00857345">
      <w:pPr>
        <w:spacing w:after="0"/>
        <w:ind w:firstLine="709"/>
        <w:jc w:val="center"/>
        <w:rPr>
          <w:b/>
          <w:szCs w:val="28"/>
        </w:rPr>
      </w:pPr>
      <w:proofErr w:type="spellStart"/>
      <w:r w:rsidRPr="00B94001">
        <w:rPr>
          <w:b/>
          <w:szCs w:val="28"/>
        </w:rPr>
        <w:t>Цифровизация</w:t>
      </w:r>
      <w:proofErr w:type="spellEnd"/>
      <w:r w:rsidRPr="00B94001">
        <w:rPr>
          <w:b/>
          <w:szCs w:val="28"/>
        </w:rPr>
        <w:t xml:space="preserve"> администрирования НДС. Результаты и перспективы</w:t>
      </w:r>
    </w:p>
    <w:p w:rsidR="00B94001" w:rsidRDefault="00B94001" w:rsidP="00B94001">
      <w:pPr>
        <w:spacing w:after="0"/>
        <w:ind w:firstLine="709"/>
        <w:rPr>
          <w:b/>
          <w:szCs w:val="28"/>
        </w:rPr>
      </w:pPr>
    </w:p>
    <w:p w:rsidR="00BD3EE0" w:rsidRPr="002A2B28" w:rsidRDefault="00BD3EE0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В статье представлены информационные системы применяемые органами ФНС, в частности автомати</w:t>
      </w:r>
      <w:r w:rsidR="00D82853" w:rsidRPr="002A2B28">
        <w:rPr>
          <w:szCs w:val="28"/>
        </w:rPr>
        <w:t xml:space="preserve">зированная </w:t>
      </w:r>
      <w:r w:rsidR="00B94001">
        <w:rPr>
          <w:szCs w:val="28"/>
        </w:rPr>
        <w:t>система контроля НДС. Проведена</w:t>
      </w:r>
      <w:r w:rsidRPr="002A2B28">
        <w:rPr>
          <w:szCs w:val="28"/>
        </w:rPr>
        <w:t xml:space="preserve"> оценка ее эффективности </w:t>
      </w:r>
      <w:r w:rsidR="00D82853" w:rsidRPr="002A2B28">
        <w:rPr>
          <w:szCs w:val="28"/>
        </w:rPr>
        <w:t xml:space="preserve">на основании данных статистической налоговой отчетности. Рассмотрены </w:t>
      </w:r>
      <w:r w:rsidRPr="002A2B28">
        <w:rPr>
          <w:szCs w:val="28"/>
        </w:rPr>
        <w:t xml:space="preserve">пути дальнейшего технологического развития администрирования </w:t>
      </w:r>
      <w:r w:rsidR="00D82853" w:rsidRPr="002A2B28">
        <w:rPr>
          <w:szCs w:val="28"/>
        </w:rPr>
        <w:t xml:space="preserve">данного </w:t>
      </w:r>
      <w:r w:rsidRPr="002A2B28">
        <w:rPr>
          <w:szCs w:val="28"/>
        </w:rPr>
        <w:t xml:space="preserve">налога. </w:t>
      </w:r>
    </w:p>
    <w:p w:rsidR="00BD3EE0" w:rsidRDefault="00FD574A" w:rsidP="002A2B28">
      <w:pPr>
        <w:spacing w:after="0"/>
        <w:ind w:firstLine="709"/>
        <w:rPr>
          <w:sz w:val="16"/>
          <w:szCs w:val="16"/>
        </w:rPr>
      </w:pPr>
      <w:r w:rsidRPr="00B94001">
        <w:rPr>
          <w:i/>
          <w:szCs w:val="28"/>
        </w:rPr>
        <w:t>Ключевые слова</w:t>
      </w:r>
      <w:r w:rsidRPr="002A2B28">
        <w:rPr>
          <w:szCs w:val="28"/>
        </w:rPr>
        <w:t>: налог на добавленную стоимость, налоговое администри</w:t>
      </w:r>
      <w:bookmarkStart w:id="0" w:name="_GoBack"/>
      <w:bookmarkEnd w:id="0"/>
      <w:r w:rsidRPr="002A2B28">
        <w:rPr>
          <w:szCs w:val="28"/>
        </w:rPr>
        <w:t xml:space="preserve">рование, </w:t>
      </w:r>
      <w:proofErr w:type="spellStart"/>
      <w:r w:rsidRPr="002A2B28">
        <w:rPr>
          <w:szCs w:val="28"/>
        </w:rPr>
        <w:t>цифровизация</w:t>
      </w:r>
      <w:proofErr w:type="spellEnd"/>
      <w:r w:rsidRPr="002A2B28">
        <w:rPr>
          <w:szCs w:val="28"/>
        </w:rPr>
        <w:t>, экономическая безопасность.</w:t>
      </w:r>
      <w:r w:rsidR="00B94001" w:rsidRPr="00B94001">
        <w:rPr>
          <w:sz w:val="16"/>
          <w:szCs w:val="16"/>
        </w:rPr>
        <w:t xml:space="preserve"> </w:t>
      </w:r>
    </w:p>
    <w:p w:rsidR="00B94001" w:rsidRPr="002A2B28" w:rsidRDefault="00B94001" w:rsidP="002A2B28">
      <w:pPr>
        <w:spacing w:after="0"/>
        <w:ind w:firstLine="709"/>
        <w:rPr>
          <w:szCs w:val="28"/>
        </w:rPr>
      </w:pPr>
    </w:p>
    <w:p w:rsidR="00D82853" w:rsidRDefault="00B94001" w:rsidP="002A2B28">
      <w:pPr>
        <w:spacing w:after="0"/>
        <w:ind w:firstLine="709"/>
        <w:rPr>
          <w:b/>
          <w:szCs w:val="28"/>
          <w:lang w:val="en-US"/>
        </w:rPr>
      </w:pPr>
      <w:r w:rsidRPr="00B94001">
        <w:rPr>
          <w:szCs w:val="28"/>
        </w:rPr>
        <w:tab/>
      </w:r>
      <w:r w:rsidRPr="00B94001">
        <w:rPr>
          <w:szCs w:val="28"/>
        </w:rPr>
        <w:tab/>
      </w:r>
      <w:r w:rsidRPr="00B94001">
        <w:rPr>
          <w:szCs w:val="28"/>
        </w:rPr>
        <w:tab/>
      </w:r>
      <w:r w:rsidRPr="00B94001">
        <w:rPr>
          <w:szCs w:val="28"/>
        </w:rPr>
        <w:tab/>
      </w:r>
      <w:r w:rsidRPr="00B94001">
        <w:rPr>
          <w:szCs w:val="28"/>
        </w:rPr>
        <w:tab/>
      </w:r>
      <w:r w:rsidRPr="00B94001">
        <w:rPr>
          <w:szCs w:val="28"/>
        </w:rPr>
        <w:tab/>
      </w:r>
      <w:r w:rsidRPr="00B94001">
        <w:rPr>
          <w:szCs w:val="28"/>
        </w:rPr>
        <w:tab/>
      </w:r>
      <w:r w:rsidRPr="00B94001">
        <w:rPr>
          <w:b/>
          <w:szCs w:val="28"/>
          <w:lang w:val="en-US"/>
        </w:rPr>
        <w:t xml:space="preserve">P.V. </w:t>
      </w:r>
      <w:proofErr w:type="spellStart"/>
      <w:r w:rsidRPr="00B94001">
        <w:rPr>
          <w:b/>
          <w:szCs w:val="28"/>
          <w:lang w:val="en-US"/>
        </w:rPr>
        <w:t>Ladyzhets</w:t>
      </w:r>
      <w:proofErr w:type="spellEnd"/>
      <w:r w:rsidRPr="00B94001">
        <w:rPr>
          <w:b/>
          <w:szCs w:val="28"/>
          <w:lang w:val="en-US"/>
        </w:rPr>
        <w:t xml:space="preserve">, M.V. </w:t>
      </w:r>
      <w:proofErr w:type="spellStart"/>
      <w:r w:rsidRPr="00B94001">
        <w:rPr>
          <w:b/>
          <w:szCs w:val="28"/>
          <w:lang w:val="en-US"/>
        </w:rPr>
        <w:t>Knyazeva</w:t>
      </w:r>
      <w:proofErr w:type="spellEnd"/>
    </w:p>
    <w:p w:rsidR="00857345" w:rsidRDefault="00857345" w:rsidP="002A2B28">
      <w:pPr>
        <w:spacing w:after="0"/>
        <w:ind w:firstLine="709"/>
        <w:rPr>
          <w:b/>
          <w:szCs w:val="28"/>
          <w:lang w:val="en-US"/>
        </w:rPr>
      </w:pPr>
    </w:p>
    <w:p w:rsidR="00857345" w:rsidRDefault="00857345" w:rsidP="00857345">
      <w:pPr>
        <w:spacing w:after="0"/>
        <w:ind w:firstLine="709"/>
        <w:jc w:val="center"/>
        <w:rPr>
          <w:b/>
          <w:szCs w:val="28"/>
          <w:lang w:val="en-US"/>
        </w:rPr>
      </w:pPr>
      <w:r w:rsidRPr="00857345">
        <w:rPr>
          <w:b/>
          <w:szCs w:val="28"/>
          <w:lang w:val="en-US"/>
        </w:rPr>
        <w:t>Digitalization of value added tax administration. Results and prospects</w:t>
      </w:r>
    </w:p>
    <w:p w:rsidR="00857345" w:rsidRDefault="00857345" w:rsidP="002A2B28">
      <w:pPr>
        <w:spacing w:after="0"/>
        <w:ind w:firstLine="709"/>
        <w:rPr>
          <w:b/>
          <w:szCs w:val="28"/>
          <w:lang w:val="en-US"/>
        </w:rPr>
      </w:pPr>
    </w:p>
    <w:p w:rsidR="00B94001" w:rsidRDefault="00677BA9" w:rsidP="002A2B28">
      <w:pPr>
        <w:spacing w:after="0"/>
        <w:ind w:firstLine="709"/>
        <w:rPr>
          <w:szCs w:val="28"/>
          <w:lang w:val="en-US"/>
        </w:rPr>
      </w:pPr>
      <w:r>
        <w:rPr>
          <w:szCs w:val="28"/>
          <w:lang w:val="en-US"/>
        </w:rPr>
        <w:t>T</w:t>
      </w:r>
      <w:r w:rsidRPr="00677BA9">
        <w:rPr>
          <w:szCs w:val="28"/>
          <w:lang w:val="en-US"/>
        </w:rPr>
        <w:t>his artic</w:t>
      </w:r>
      <w:r>
        <w:rPr>
          <w:szCs w:val="28"/>
          <w:lang w:val="en-US"/>
        </w:rPr>
        <w:t xml:space="preserve">le presents information systems, </w:t>
      </w:r>
      <w:r w:rsidRPr="00677BA9">
        <w:rPr>
          <w:szCs w:val="28"/>
          <w:lang w:val="en-US"/>
        </w:rPr>
        <w:t>which are using by Federal Tax Service, in particular automatic control system for value added tax.</w:t>
      </w:r>
      <w:r>
        <w:rPr>
          <w:szCs w:val="28"/>
          <w:lang w:val="en-US"/>
        </w:rPr>
        <w:t xml:space="preserve"> E</w:t>
      </w:r>
      <w:r w:rsidRPr="00677BA9">
        <w:rPr>
          <w:szCs w:val="28"/>
          <w:lang w:val="en-US"/>
        </w:rPr>
        <w:t xml:space="preserve">valuated </w:t>
      </w:r>
      <w:proofErr w:type="spellStart"/>
      <w:proofErr w:type="gramStart"/>
      <w:r w:rsidRPr="00677BA9">
        <w:rPr>
          <w:szCs w:val="28"/>
          <w:lang w:val="en-US"/>
        </w:rPr>
        <w:t>it's</w:t>
      </w:r>
      <w:proofErr w:type="spellEnd"/>
      <w:proofErr w:type="gramEnd"/>
      <w:r w:rsidRPr="00677BA9">
        <w:rPr>
          <w:szCs w:val="28"/>
          <w:lang w:val="en-US"/>
        </w:rPr>
        <w:t xml:space="preserve"> effectiveness on the basis of statistical tax report.</w:t>
      </w:r>
      <w:r>
        <w:rPr>
          <w:szCs w:val="28"/>
          <w:lang w:val="en-US"/>
        </w:rPr>
        <w:t xml:space="preserve"> R</w:t>
      </w:r>
      <w:r w:rsidRPr="00677BA9">
        <w:rPr>
          <w:szCs w:val="28"/>
          <w:lang w:val="en-US"/>
        </w:rPr>
        <w:t>eviewed the ways of future technological development of this tax</w:t>
      </w:r>
      <w:r>
        <w:rPr>
          <w:szCs w:val="28"/>
          <w:lang w:val="en-US"/>
        </w:rPr>
        <w:t>.</w:t>
      </w:r>
    </w:p>
    <w:p w:rsidR="00677BA9" w:rsidRPr="00677BA9" w:rsidRDefault="00677BA9" w:rsidP="002A2B28">
      <w:pPr>
        <w:spacing w:after="0"/>
        <w:ind w:firstLine="709"/>
        <w:rPr>
          <w:szCs w:val="28"/>
          <w:lang w:val="en-US"/>
        </w:rPr>
      </w:pPr>
      <w:r w:rsidRPr="00677BA9">
        <w:rPr>
          <w:i/>
          <w:szCs w:val="28"/>
          <w:lang w:val="en-US"/>
        </w:rPr>
        <w:t>Keywords:</w:t>
      </w:r>
      <w:r w:rsidRPr="00677BA9">
        <w:rPr>
          <w:szCs w:val="28"/>
          <w:lang w:val="en-US"/>
        </w:rPr>
        <w:t xml:space="preserve"> value added tax, tax administration, digitization, economical security.</w:t>
      </w:r>
    </w:p>
    <w:p w:rsidR="004D1DF6" w:rsidRPr="002A2B28" w:rsidRDefault="004D1DF6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В соответствии с указом Пре</w:t>
      </w:r>
      <w:r w:rsidR="00E63F6B">
        <w:rPr>
          <w:szCs w:val="28"/>
        </w:rPr>
        <w:t>зидента РФ от 13.05.2017 N 208 «</w:t>
      </w:r>
      <w:r w:rsidRPr="002A2B28">
        <w:rPr>
          <w:szCs w:val="28"/>
        </w:rPr>
        <w:t>О Стратегии экономической безопасности Российской Ф</w:t>
      </w:r>
      <w:r w:rsidR="00E63F6B">
        <w:rPr>
          <w:szCs w:val="28"/>
        </w:rPr>
        <w:t>едерации на период до 2030 года»</w:t>
      </w:r>
      <w:r w:rsidR="00960998" w:rsidRPr="002A2B28">
        <w:rPr>
          <w:szCs w:val="28"/>
        </w:rPr>
        <w:t xml:space="preserve"> </w:t>
      </w:r>
      <w:r w:rsidR="002865EE" w:rsidRPr="002A2B28">
        <w:rPr>
          <w:szCs w:val="28"/>
        </w:rPr>
        <w:t>в качестве основных</w:t>
      </w:r>
      <w:r w:rsidR="00413B6E" w:rsidRPr="002A2B28">
        <w:rPr>
          <w:szCs w:val="28"/>
        </w:rPr>
        <w:t xml:space="preserve"> </w:t>
      </w:r>
      <w:r w:rsidR="002865EE" w:rsidRPr="002A2B28">
        <w:rPr>
          <w:szCs w:val="28"/>
        </w:rPr>
        <w:t>вызовов и угроз</w:t>
      </w:r>
      <w:r w:rsidR="00EA6DB6" w:rsidRPr="002A2B28">
        <w:rPr>
          <w:szCs w:val="28"/>
        </w:rPr>
        <w:t xml:space="preserve"> выделяется в том числе обширная группа</w:t>
      </w:r>
      <w:r w:rsidR="002865EE" w:rsidRPr="002A2B28">
        <w:rPr>
          <w:szCs w:val="28"/>
        </w:rPr>
        <w:t xml:space="preserve"> </w:t>
      </w:r>
      <w:proofErr w:type="gramStart"/>
      <w:r w:rsidR="002865EE" w:rsidRPr="002A2B28">
        <w:rPr>
          <w:szCs w:val="28"/>
        </w:rPr>
        <w:t>факторов</w:t>
      </w:r>
      <w:proofErr w:type="gramEnd"/>
      <w:r w:rsidR="002865EE" w:rsidRPr="002A2B28">
        <w:rPr>
          <w:szCs w:val="28"/>
        </w:rPr>
        <w:t xml:space="preserve">, общими для которых является </w:t>
      </w:r>
      <w:r w:rsidR="00AA668A" w:rsidRPr="002A2B28">
        <w:rPr>
          <w:szCs w:val="28"/>
        </w:rPr>
        <w:t>обусловленность зависимостью</w:t>
      </w:r>
      <w:r w:rsidR="002865EE" w:rsidRPr="002A2B28">
        <w:rPr>
          <w:szCs w:val="28"/>
        </w:rPr>
        <w:t xml:space="preserve"> экономики России от экспорта энергоносителей</w:t>
      </w:r>
      <w:r w:rsidR="00BA69BB" w:rsidRPr="00BA69BB">
        <w:rPr>
          <w:szCs w:val="28"/>
        </w:rPr>
        <w:t xml:space="preserve"> </w:t>
      </w:r>
      <w:r w:rsidR="00BA69BB" w:rsidRPr="002A2B28">
        <w:rPr>
          <w:szCs w:val="28"/>
        </w:rPr>
        <w:t>[</w:t>
      </w:r>
      <w:r w:rsidR="00BA69BB" w:rsidRPr="00F46E87">
        <w:rPr>
          <w:szCs w:val="28"/>
        </w:rPr>
        <w:t>1</w:t>
      </w:r>
      <w:r w:rsidR="00BA69BB" w:rsidRPr="002A2B28">
        <w:rPr>
          <w:szCs w:val="28"/>
        </w:rPr>
        <w:t>]</w:t>
      </w:r>
      <w:r w:rsidR="002865EE" w:rsidRPr="002A2B28">
        <w:rPr>
          <w:szCs w:val="28"/>
        </w:rPr>
        <w:t xml:space="preserve">. </w:t>
      </w:r>
      <w:r w:rsidR="00AA668A" w:rsidRPr="002A2B28">
        <w:rPr>
          <w:szCs w:val="28"/>
        </w:rPr>
        <w:t>При этом</w:t>
      </w:r>
      <w:r w:rsidR="00F46E87">
        <w:rPr>
          <w:szCs w:val="28"/>
        </w:rPr>
        <w:t xml:space="preserve"> </w:t>
      </w:r>
      <w:r w:rsidR="00AA668A" w:rsidRPr="002A2B28">
        <w:rPr>
          <w:szCs w:val="28"/>
        </w:rPr>
        <w:t>несбалансированность нац</w:t>
      </w:r>
      <w:r w:rsidR="00BA69BB">
        <w:rPr>
          <w:szCs w:val="28"/>
        </w:rPr>
        <w:t>иональной бюджетной системы так</w:t>
      </w:r>
      <w:r w:rsidR="00AA668A" w:rsidRPr="002A2B28">
        <w:rPr>
          <w:szCs w:val="28"/>
        </w:rPr>
        <w:t xml:space="preserve">же является </w:t>
      </w:r>
      <w:r w:rsidR="00434010" w:rsidRPr="002A2B28">
        <w:rPr>
          <w:szCs w:val="28"/>
        </w:rPr>
        <w:t>фактором,</w:t>
      </w:r>
      <w:r w:rsidR="00AA668A" w:rsidRPr="002A2B28">
        <w:rPr>
          <w:szCs w:val="28"/>
        </w:rPr>
        <w:t xml:space="preserve"> </w:t>
      </w:r>
      <w:r w:rsidR="00434010" w:rsidRPr="002A2B28">
        <w:rPr>
          <w:szCs w:val="28"/>
        </w:rPr>
        <w:t>способным привести к возникновению угрозы экономической безопасности.</w:t>
      </w:r>
    </w:p>
    <w:p w:rsidR="00BD3EE0" w:rsidRPr="002A2B28" w:rsidRDefault="00006C0B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Согласно </w:t>
      </w:r>
      <w:r w:rsidR="009216FC" w:rsidRPr="002A2B28">
        <w:rPr>
          <w:szCs w:val="28"/>
        </w:rPr>
        <w:t xml:space="preserve">«Краткой информации об исполнении консолидированного бюджета Российской Федерации и </w:t>
      </w:r>
      <w:r w:rsidR="002A75C2" w:rsidRPr="002A2B28">
        <w:rPr>
          <w:szCs w:val="28"/>
        </w:rPr>
        <w:t>государственных</w:t>
      </w:r>
      <w:r w:rsidR="004F1897" w:rsidRPr="002A2B28">
        <w:rPr>
          <w:szCs w:val="28"/>
        </w:rPr>
        <w:t xml:space="preserve"> внебюджетных фондов</w:t>
      </w:r>
      <w:r w:rsidR="009216FC" w:rsidRPr="002A2B28">
        <w:rPr>
          <w:szCs w:val="28"/>
        </w:rPr>
        <w:t xml:space="preserve">», представляемой </w:t>
      </w:r>
      <w:r w:rsidR="0057780D" w:rsidRPr="002A2B28">
        <w:rPr>
          <w:szCs w:val="28"/>
        </w:rPr>
        <w:t>Минфином РФ</w:t>
      </w:r>
      <w:r w:rsidR="00F46E87">
        <w:rPr>
          <w:szCs w:val="28"/>
        </w:rPr>
        <w:t xml:space="preserve">, </w:t>
      </w:r>
      <w:r w:rsidR="009216FC" w:rsidRPr="002A2B28">
        <w:rPr>
          <w:szCs w:val="28"/>
        </w:rPr>
        <w:t xml:space="preserve">доля </w:t>
      </w:r>
      <w:proofErr w:type="spellStart"/>
      <w:r w:rsidR="009216FC" w:rsidRPr="002A2B28">
        <w:rPr>
          <w:szCs w:val="28"/>
        </w:rPr>
        <w:t>ненефтегазовых</w:t>
      </w:r>
      <w:proofErr w:type="spellEnd"/>
      <w:r w:rsidR="009216FC" w:rsidRPr="002A2B28">
        <w:rPr>
          <w:szCs w:val="28"/>
        </w:rPr>
        <w:t xml:space="preserve"> доходов бюджета неизменно растет начиная с 2009 года, в то время как нефтегазовые доходы в значительной степени колеблются</w:t>
      </w:r>
      <w:r w:rsidR="00BA69BB" w:rsidRPr="00BA69BB">
        <w:rPr>
          <w:szCs w:val="28"/>
        </w:rPr>
        <w:t xml:space="preserve"> </w:t>
      </w:r>
      <w:r w:rsidR="00BA69BB" w:rsidRPr="002A2B28">
        <w:rPr>
          <w:szCs w:val="28"/>
        </w:rPr>
        <w:t>[</w:t>
      </w:r>
      <w:r w:rsidR="00BA69BB" w:rsidRPr="00F46E87">
        <w:rPr>
          <w:szCs w:val="28"/>
        </w:rPr>
        <w:t>2</w:t>
      </w:r>
      <w:r w:rsidR="00BA69BB" w:rsidRPr="002A2B28">
        <w:rPr>
          <w:szCs w:val="28"/>
        </w:rPr>
        <w:t>]</w:t>
      </w:r>
      <w:r w:rsidR="009216FC" w:rsidRPr="002A2B28">
        <w:rPr>
          <w:szCs w:val="28"/>
        </w:rPr>
        <w:t xml:space="preserve">. </w:t>
      </w:r>
      <w:r w:rsidR="00C85047" w:rsidRPr="002A2B28">
        <w:rPr>
          <w:szCs w:val="28"/>
        </w:rPr>
        <w:t>Таким образом</w:t>
      </w:r>
      <w:r w:rsidR="00123FEA" w:rsidRPr="002A2B28">
        <w:rPr>
          <w:szCs w:val="28"/>
        </w:rPr>
        <w:t xml:space="preserve">, </w:t>
      </w:r>
      <w:r w:rsidR="00A71EAE" w:rsidRPr="002A2B28">
        <w:rPr>
          <w:szCs w:val="28"/>
        </w:rPr>
        <w:t xml:space="preserve">именно </w:t>
      </w:r>
      <w:proofErr w:type="spellStart"/>
      <w:r w:rsidR="00123FEA" w:rsidRPr="002A2B28">
        <w:rPr>
          <w:szCs w:val="28"/>
        </w:rPr>
        <w:t>ненефтегазовые</w:t>
      </w:r>
      <w:proofErr w:type="spellEnd"/>
      <w:r w:rsidR="00123FEA" w:rsidRPr="002A2B28">
        <w:rPr>
          <w:szCs w:val="28"/>
        </w:rPr>
        <w:t xml:space="preserve"> доходы являются наиболее прогнозируемыми и составл</w:t>
      </w:r>
      <w:r w:rsidR="007B2C3C" w:rsidRPr="002A2B28">
        <w:rPr>
          <w:szCs w:val="28"/>
        </w:rPr>
        <w:t>яют стабильную основу бюджета</w:t>
      </w:r>
      <w:r w:rsidR="005D7F29" w:rsidRPr="002A2B28">
        <w:rPr>
          <w:szCs w:val="28"/>
        </w:rPr>
        <w:t xml:space="preserve">. </w:t>
      </w:r>
      <w:r w:rsidR="00F46E87">
        <w:rPr>
          <w:szCs w:val="28"/>
        </w:rPr>
        <w:t>При этом с</w:t>
      </w:r>
      <w:r w:rsidR="005D7F29" w:rsidRPr="002A2B28">
        <w:rPr>
          <w:szCs w:val="28"/>
        </w:rPr>
        <w:t>амым значительным налоговым источником доходов консолидированного бюджета РФ является н</w:t>
      </w:r>
      <w:r w:rsidR="004C54F0" w:rsidRPr="002A2B28">
        <w:rPr>
          <w:szCs w:val="28"/>
        </w:rPr>
        <w:t>алог на добавленную стоимость (НДС)</w:t>
      </w:r>
      <w:r w:rsidR="005D7F29" w:rsidRPr="002A2B28">
        <w:rPr>
          <w:szCs w:val="28"/>
        </w:rPr>
        <w:t xml:space="preserve">. </w:t>
      </w:r>
    </w:p>
    <w:p w:rsidR="002A75C2" w:rsidRPr="00F46E87" w:rsidRDefault="005D7F29" w:rsidP="002A2B28">
      <w:pPr>
        <w:spacing w:after="0"/>
        <w:ind w:firstLine="709"/>
        <w:rPr>
          <w:szCs w:val="28"/>
        </w:rPr>
      </w:pPr>
      <w:r w:rsidRPr="00F46E87">
        <w:rPr>
          <w:szCs w:val="28"/>
        </w:rPr>
        <w:t xml:space="preserve">В данной статье рассмотрены результаты </w:t>
      </w:r>
      <w:proofErr w:type="spellStart"/>
      <w:r w:rsidRPr="00F46E87">
        <w:rPr>
          <w:szCs w:val="28"/>
        </w:rPr>
        <w:t>цифровизации</w:t>
      </w:r>
      <w:proofErr w:type="spellEnd"/>
      <w:r w:rsidRPr="00F46E87">
        <w:rPr>
          <w:szCs w:val="28"/>
        </w:rPr>
        <w:t xml:space="preserve"> его администрирования, на основе статистической налоговой от</w:t>
      </w:r>
      <w:r w:rsidR="008D1228" w:rsidRPr="00F46E87">
        <w:rPr>
          <w:szCs w:val="28"/>
        </w:rPr>
        <w:t>четности охарактеризованы</w:t>
      </w:r>
      <w:r w:rsidRPr="00F46E87">
        <w:rPr>
          <w:szCs w:val="28"/>
        </w:rPr>
        <w:t xml:space="preserve"> </w:t>
      </w:r>
      <w:r w:rsidR="00BD3EE0" w:rsidRPr="00F46E87">
        <w:rPr>
          <w:szCs w:val="28"/>
        </w:rPr>
        <w:t>последствия</w:t>
      </w:r>
      <w:r w:rsidR="00A71EAE" w:rsidRPr="00F46E87">
        <w:rPr>
          <w:szCs w:val="28"/>
        </w:rPr>
        <w:t xml:space="preserve"> внедрения автоматизированной системы</w:t>
      </w:r>
      <w:r w:rsidR="006D451F" w:rsidRPr="00F46E87">
        <w:rPr>
          <w:szCs w:val="28"/>
        </w:rPr>
        <w:t xml:space="preserve"> контроля и проанализирована возможность </w:t>
      </w:r>
      <w:r w:rsidR="00F46E87">
        <w:rPr>
          <w:szCs w:val="28"/>
        </w:rPr>
        <w:t>развития</w:t>
      </w:r>
      <w:r w:rsidR="003B6655">
        <w:rPr>
          <w:szCs w:val="28"/>
        </w:rPr>
        <w:t xml:space="preserve"> указанного направления</w:t>
      </w:r>
      <w:r w:rsidR="00F46E87">
        <w:rPr>
          <w:szCs w:val="28"/>
        </w:rPr>
        <w:t xml:space="preserve"> с </w:t>
      </w:r>
      <w:r w:rsidR="003B6655" w:rsidRPr="00F46E87">
        <w:rPr>
          <w:szCs w:val="28"/>
        </w:rPr>
        <w:t>применени</w:t>
      </w:r>
      <w:r w:rsidR="003B6655">
        <w:rPr>
          <w:szCs w:val="28"/>
        </w:rPr>
        <w:t>ем</w:t>
      </w:r>
      <w:r w:rsidR="006D451F" w:rsidRPr="00F46E87">
        <w:rPr>
          <w:szCs w:val="28"/>
        </w:rPr>
        <w:t xml:space="preserve"> новых информационных технологий.</w:t>
      </w:r>
    </w:p>
    <w:p w:rsidR="00A3657F" w:rsidRPr="002A2B28" w:rsidRDefault="009569AF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На настоящий момент среди органов государственной власти деятельность ФНС является одной из наиболее</w:t>
      </w:r>
      <w:r w:rsidR="006D451F" w:rsidRPr="002A2B28">
        <w:rPr>
          <w:szCs w:val="28"/>
        </w:rPr>
        <w:t xml:space="preserve"> развитых с точки зрения внедрения </w:t>
      </w:r>
      <w:r w:rsidR="00996992">
        <w:rPr>
          <w:szCs w:val="28"/>
        </w:rPr>
        <w:t>цифровых</w:t>
      </w:r>
      <w:r w:rsidR="006D451F" w:rsidRPr="002A2B28">
        <w:rPr>
          <w:szCs w:val="28"/>
        </w:rPr>
        <w:t xml:space="preserve"> технологий</w:t>
      </w:r>
      <w:r w:rsidRPr="002A2B28">
        <w:rPr>
          <w:szCs w:val="28"/>
        </w:rPr>
        <w:t>.</w:t>
      </w:r>
      <w:r w:rsidR="00C908FE" w:rsidRPr="002A2B28">
        <w:rPr>
          <w:szCs w:val="28"/>
        </w:rPr>
        <w:t xml:space="preserve"> </w:t>
      </w:r>
      <w:r w:rsidR="000E3082" w:rsidRPr="002A2B28">
        <w:rPr>
          <w:szCs w:val="28"/>
        </w:rPr>
        <w:t xml:space="preserve">Данный факт дает широкий доступ к услугам </w:t>
      </w:r>
      <w:r w:rsidR="00C908FE" w:rsidRPr="002A2B28">
        <w:rPr>
          <w:szCs w:val="28"/>
        </w:rPr>
        <w:t xml:space="preserve">ФНС для различных </w:t>
      </w:r>
      <w:r w:rsidR="00C908FE" w:rsidRPr="002A2B28">
        <w:rPr>
          <w:szCs w:val="28"/>
        </w:rPr>
        <w:lastRenderedPageBreak/>
        <w:t>групп потребит</w:t>
      </w:r>
      <w:r w:rsidR="004516AA" w:rsidRPr="002A2B28">
        <w:rPr>
          <w:szCs w:val="28"/>
        </w:rPr>
        <w:t>елей и</w:t>
      </w:r>
      <w:r w:rsidR="00AB784B" w:rsidRPr="002A2B28">
        <w:rPr>
          <w:szCs w:val="28"/>
        </w:rPr>
        <w:t xml:space="preserve"> обуславливает</w:t>
      </w:r>
      <w:r w:rsidR="004516AA" w:rsidRPr="002A2B28">
        <w:rPr>
          <w:szCs w:val="28"/>
        </w:rPr>
        <w:t xml:space="preserve"> оптимизацию деятельности, таким образом увеличиваются объемы налоговых начислений, что в свою очередь обе</w:t>
      </w:r>
      <w:r w:rsidR="000E3082" w:rsidRPr="002A2B28">
        <w:rPr>
          <w:szCs w:val="28"/>
        </w:rPr>
        <w:t>спечивает наполняемость бюджета и поддерживает экономическую безопасность РФ.</w:t>
      </w:r>
    </w:p>
    <w:p w:rsidR="000E3082" w:rsidRPr="002A2B28" w:rsidRDefault="00AB784B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Основой </w:t>
      </w:r>
      <w:proofErr w:type="spellStart"/>
      <w:r w:rsidR="00536148" w:rsidRPr="002A2B28">
        <w:rPr>
          <w:szCs w:val="28"/>
        </w:rPr>
        <w:t>цифровизации</w:t>
      </w:r>
      <w:proofErr w:type="spellEnd"/>
      <w:r w:rsidR="00592E30" w:rsidRPr="002A2B28">
        <w:rPr>
          <w:szCs w:val="28"/>
        </w:rPr>
        <w:t xml:space="preserve"> </w:t>
      </w:r>
      <w:r w:rsidRPr="002A2B28">
        <w:rPr>
          <w:szCs w:val="28"/>
        </w:rPr>
        <w:t xml:space="preserve">налогового контроля являются автоматизированные информационные системы, обеспечивающие </w:t>
      </w:r>
      <w:r w:rsidR="00112388" w:rsidRPr="002A2B28">
        <w:rPr>
          <w:szCs w:val="28"/>
        </w:rPr>
        <w:t xml:space="preserve">хранение и </w:t>
      </w:r>
      <w:r w:rsidRPr="002A2B28">
        <w:rPr>
          <w:szCs w:val="28"/>
        </w:rPr>
        <w:t>анализ данных относящихся к уплате налогов и сборов</w:t>
      </w:r>
      <w:r w:rsidR="0048669E" w:rsidRPr="002A2B28">
        <w:rPr>
          <w:szCs w:val="28"/>
        </w:rPr>
        <w:t>,</w:t>
      </w:r>
      <w:r w:rsidR="00CB4DD0" w:rsidRPr="002A2B28">
        <w:rPr>
          <w:szCs w:val="28"/>
        </w:rPr>
        <w:t xml:space="preserve"> </w:t>
      </w:r>
      <w:r w:rsidR="00112388" w:rsidRPr="002A2B28">
        <w:rPr>
          <w:szCs w:val="28"/>
        </w:rPr>
        <w:t>призванные помочь налоговым органам</w:t>
      </w:r>
      <w:r w:rsidR="00BE46C6" w:rsidRPr="002A2B28">
        <w:rPr>
          <w:szCs w:val="28"/>
        </w:rPr>
        <w:t xml:space="preserve"> в обнаружении </w:t>
      </w:r>
      <w:r w:rsidR="00646332" w:rsidRPr="002A2B28">
        <w:rPr>
          <w:szCs w:val="28"/>
        </w:rPr>
        <w:t xml:space="preserve">различного рода </w:t>
      </w:r>
      <w:r w:rsidR="00592E30" w:rsidRPr="002A2B28">
        <w:rPr>
          <w:szCs w:val="28"/>
        </w:rPr>
        <w:t>п</w:t>
      </w:r>
      <w:r w:rsidR="00BE46C6" w:rsidRPr="002A2B28">
        <w:rPr>
          <w:szCs w:val="28"/>
        </w:rPr>
        <w:t>равонарушений.</w:t>
      </w:r>
    </w:p>
    <w:p w:rsidR="00041B0B" w:rsidRPr="002A2B28" w:rsidRDefault="00646332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К информационным системам находящимся в ведении ФНС России относятся</w:t>
      </w:r>
      <w:r w:rsidR="00041B0B" w:rsidRPr="002A2B28">
        <w:rPr>
          <w:szCs w:val="28"/>
        </w:rPr>
        <w:t>:</w:t>
      </w:r>
    </w:p>
    <w:p w:rsidR="00041B0B" w:rsidRPr="002A2B28" w:rsidRDefault="00646332" w:rsidP="009637D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Cs w:val="28"/>
        </w:rPr>
      </w:pPr>
      <w:proofErr w:type="gramStart"/>
      <w:r w:rsidRPr="002A2B28">
        <w:rPr>
          <w:szCs w:val="28"/>
        </w:rPr>
        <w:t>федеральная</w:t>
      </w:r>
      <w:proofErr w:type="gramEnd"/>
      <w:r w:rsidR="00041B0B" w:rsidRPr="002A2B28">
        <w:rPr>
          <w:szCs w:val="28"/>
        </w:rPr>
        <w:t xml:space="preserve"> информа</w:t>
      </w:r>
      <w:r w:rsidRPr="002A2B28">
        <w:rPr>
          <w:szCs w:val="28"/>
        </w:rPr>
        <w:t>ционная адресная</w:t>
      </w:r>
      <w:r w:rsidR="00E82816" w:rsidRPr="002A2B28">
        <w:rPr>
          <w:szCs w:val="28"/>
        </w:rPr>
        <w:t xml:space="preserve"> систем</w:t>
      </w:r>
      <w:r w:rsidRPr="002A2B28">
        <w:rPr>
          <w:szCs w:val="28"/>
        </w:rPr>
        <w:t>а</w:t>
      </w:r>
      <w:r w:rsidR="00E82816" w:rsidRPr="002A2B28">
        <w:rPr>
          <w:szCs w:val="28"/>
        </w:rPr>
        <w:t xml:space="preserve"> (ФИАС)</w:t>
      </w:r>
      <w:r w:rsidR="00041B0B" w:rsidRPr="002A2B28">
        <w:rPr>
          <w:szCs w:val="28"/>
        </w:rPr>
        <w:t>;</w:t>
      </w:r>
    </w:p>
    <w:p w:rsidR="00041B0B" w:rsidRPr="002A2B28" w:rsidRDefault="00646332" w:rsidP="009637D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Cs w:val="28"/>
        </w:rPr>
      </w:pPr>
      <w:proofErr w:type="gramStart"/>
      <w:r w:rsidRPr="002A2B28">
        <w:rPr>
          <w:szCs w:val="28"/>
        </w:rPr>
        <w:t>система</w:t>
      </w:r>
      <w:proofErr w:type="gramEnd"/>
      <w:r w:rsidR="00041B0B" w:rsidRPr="002A2B28">
        <w:rPr>
          <w:szCs w:val="28"/>
        </w:rPr>
        <w:t xml:space="preserve"> межведомственного электронного взаимодействия (СМЭВ);</w:t>
      </w:r>
    </w:p>
    <w:p w:rsidR="00041B0B" w:rsidRPr="002A2B28" w:rsidRDefault="00041B0B" w:rsidP="009637D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Cs w:val="28"/>
        </w:rPr>
      </w:pPr>
      <w:proofErr w:type="gramStart"/>
      <w:r w:rsidRPr="002A2B28">
        <w:rPr>
          <w:szCs w:val="28"/>
        </w:rPr>
        <w:t>автоматизированн</w:t>
      </w:r>
      <w:r w:rsidR="00646332" w:rsidRPr="002A2B28">
        <w:rPr>
          <w:szCs w:val="28"/>
        </w:rPr>
        <w:t>ая</w:t>
      </w:r>
      <w:proofErr w:type="gramEnd"/>
      <w:r w:rsidRPr="002A2B28">
        <w:rPr>
          <w:szCs w:val="28"/>
        </w:rPr>
        <w:t xml:space="preserve"> информационн</w:t>
      </w:r>
      <w:r w:rsidR="00646332" w:rsidRPr="002A2B28">
        <w:rPr>
          <w:szCs w:val="28"/>
        </w:rPr>
        <w:t>ая</w:t>
      </w:r>
      <w:r w:rsidRPr="002A2B28">
        <w:rPr>
          <w:szCs w:val="28"/>
        </w:rPr>
        <w:t xml:space="preserve"> систем</w:t>
      </w:r>
      <w:r w:rsidR="00646332" w:rsidRPr="002A2B28">
        <w:rPr>
          <w:szCs w:val="28"/>
        </w:rPr>
        <w:t>а</w:t>
      </w:r>
      <w:r w:rsidRPr="002A2B28">
        <w:rPr>
          <w:szCs w:val="28"/>
        </w:rPr>
        <w:t xml:space="preserve"> ФНС России </w:t>
      </w:r>
      <w:r w:rsidR="003B6655">
        <w:rPr>
          <w:szCs w:val="28"/>
        </w:rPr>
        <w:t>«</w:t>
      </w:r>
      <w:r w:rsidR="00393B37" w:rsidRPr="002A2B28">
        <w:rPr>
          <w:szCs w:val="28"/>
        </w:rPr>
        <w:t>Налог-3</w:t>
      </w:r>
      <w:r w:rsidR="003B6655">
        <w:rPr>
          <w:szCs w:val="28"/>
        </w:rPr>
        <w:t>»</w:t>
      </w:r>
      <w:r w:rsidR="00E82816" w:rsidRPr="002A2B28">
        <w:rPr>
          <w:szCs w:val="28"/>
        </w:rPr>
        <w:t>;</w:t>
      </w:r>
    </w:p>
    <w:p w:rsidR="00E82816" w:rsidRPr="002A2B28" w:rsidRDefault="00112388" w:rsidP="009637D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Cs w:val="28"/>
        </w:rPr>
      </w:pPr>
      <w:proofErr w:type="gramStart"/>
      <w:r w:rsidRPr="002A2B28">
        <w:rPr>
          <w:szCs w:val="28"/>
        </w:rPr>
        <w:t>базовые</w:t>
      </w:r>
      <w:proofErr w:type="gramEnd"/>
      <w:r w:rsidRPr="002A2B28">
        <w:rPr>
          <w:szCs w:val="28"/>
        </w:rPr>
        <w:t xml:space="preserve"> информационные ресурсы, используемые при представлении государственных и муниципальных услуг (</w:t>
      </w:r>
      <w:r w:rsidR="00E82816" w:rsidRPr="002A2B28">
        <w:rPr>
          <w:szCs w:val="28"/>
        </w:rPr>
        <w:t>Единый государственный реестр налогоплательщиков, Единый государственный реестр юридических лиц, Единый государственный реестр индивид</w:t>
      </w:r>
      <w:r w:rsidR="00960998" w:rsidRPr="002A2B28">
        <w:rPr>
          <w:szCs w:val="28"/>
        </w:rPr>
        <w:t>уальных предпринимателей)</w:t>
      </w:r>
      <w:r w:rsidRPr="002A2B28">
        <w:rPr>
          <w:szCs w:val="28"/>
        </w:rPr>
        <w:t xml:space="preserve">. </w:t>
      </w:r>
    </w:p>
    <w:p w:rsidR="002D1C07" w:rsidRPr="002A2B28" w:rsidRDefault="004D118E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Взятый Россией курс на переход к цифровой экономике</w:t>
      </w:r>
      <w:r w:rsidR="008202F1" w:rsidRPr="002A2B28">
        <w:rPr>
          <w:szCs w:val="28"/>
        </w:rPr>
        <w:t xml:space="preserve"> обусл</w:t>
      </w:r>
      <w:r w:rsidRPr="002A2B28">
        <w:rPr>
          <w:szCs w:val="28"/>
        </w:rPr>
        <w:t>овлен высокими</w:t>
      </w:r>
      <w:r w:rsidR="008202F1" w:rsidRPr="002A2B28">
        <w:rPr>
          <w:szCs w:val="28"/>
        </w:rPr>
        <w:t xml:space="preserve"> темп</w:t>
      </w:r>
      <w:r w:rsidRPr="002A2B28">
        <w:rPr>
          <w:szCs w:val="28"/>
        </w:rPr>
        <w:t>ами</w:t>
      </w:r>
      <w:r w:rsidR="008202F1" w:rsidRPr="002A2B28">
        <w:rPr>
          <w:szCs w:val="28"/>
        </w:rPr>
        <w:t xml:space="preserve"> развития </w:t>
      </w:r>
      <w:r w:rsidRPr="002A2B28">
        <w:rPr>
          <w:szCs w:val="28"/>
        </w:rPr>
        <w:t xml:space="preserve">информационных и коммуникационных технологий, а вместе с тем </w:t>
      </w:r>
      <w:r w:rsidR="003D2A96" w:rsidRPr="002A2B28">
        <w:rPr>
          <w:szCs w:val="28"/>
        </w:rPr>
        <w:t xml:space="preserve">сохраняющейся </w:t>
      </w:r>
      <w:r w:rsidR="002D1C07" w:rsidRPr="002A2B28">
        <w:rPr>
          <w:szCs w:val="28"/>
        </w:rPr>
        <w:t xml:space="preserve">среди </w:t>
      </w:r>
      <w:r w:rsidRPr="002A2B28">
        <w:rPr>
          <w:szCs w:val="28"/>
        </w:rPr>
        <w:t>субъектов экономической деятельности</w:t>
      </w:r>
      <w:r w:rsidR="002D1C07" w:rsidRPr="002A2B28">
        <w:rPr>
          <w:szCs w:val="28"/>
        </w:rPr>
        <w:t xml:space="preserve"> </w:t>
      </w:r>
      <w:r w:rsidR="003D2A96" w:rsidRPr="002A2B28">
        <w:rPr>
          <w:szCs w:val="28"/>
        </w:rPr>
        <w:t xml:space="preserve">тенденции </w:t>
      </w:r>
      <w:r w:rsidR="002D1C07" w:rsidRPr="002A2B28">
        <w:rPr>
          <w:szCs w:val="28"/>
        </w:rPr>
        <w:t xml:space="preserve">к незаконной оптимизации налоговых платежей. </w:t>
      </w:r>
    </w:p>
    <w:p w:rsidR="003D2A96" w:rsidRPr="002A2B28" w:rsidRDefault="008202F1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В сложившихся условиях успешная работа государственных органов невозможна без </w:t>
      </w:r>
      <w:r w:rsidR="003D2A96" w:rsidRPr="002A2B28">
        <w:rPr>
          <w:szCs w:val="28"/>
        </w:rPr>
        <w:t>технологического совершенствования</w:t>
      </w:r>
      <w:r w:rsidRPr="002A2B28">
        <w:rPr>
          <w:szCs w:val="28"/>
        </w:rPr>
        <w:t>.</w:t>
      </w:r>
      <w:r w:rsidR="003D2A96" w:rsidRPr="002A2B28">
        <w:rPr>
          <w:szCs w:val="28"/>
        </w:rPr>
        <w:t xml:space="preserve"> </w:t>
      </w:r>
      <w:r w:rsidR="00CD0A66" w:rsidRPr="002A2B28">
        <w:rPr>
          <w:szCs w:val="28"/>
        </w:rPr>
        <w:t xml:space="preserve">Данный факт в полной мере отражается в законодательном </w:t>
      </w:r>
      <w:r w:rsidR="00DA39BD" w:rsidRPr="002A2B28">
        <w:rPr>
          <w:szCs w:val="28"/>
        </w:rPr>
        <w:t>регулировании</w:t>
      </w:r>
      <w:r w:rsidR="00CD0A66" w:rsidRPr="002A2B28">
        <w:rPr>
          <w:szCs w:val="28"/>
        </w:rPr>
        <w:t xml:space="preserve">. </w:t>
      </w:r>
    </w:p>
    <w:p w:rsidR="00CD0A66" w:rsidRPr="002A2B28" w:rsidRDefault="00CD0A66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Так, в соответствии с Указом Презид</w:t>
      </w:r>
      <w:r w:rsidR="003B6655">
        <w:rPr>
          <w:szCs w:val="28"/>
        </w:rPr>
        <w:t>ента РФ от 7 мая 2018 г. N 204 «</w:t>
      </w:r>
      <w:r w:rsidRPr="002A2B28">
        <w:rPr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3B6655">
        <w:rPr>
          <w:szCs w:val="28"/>
        </w:rPr>
        <w:t>»</w:t>
      </w:r>
      <w:r w:rsidRPr="002A2B28">
        <w:rPr>
          <w:szCs w:val="28"/>
        </w:rPr>
        <w:t xml:space="preserve"> регламентирует</w:t>
      </w:r>
      <w:r w:rsidR="00A71EAE" w:rsidRPr="002A2B28">
        <w:rPr>
          <w:szCs w:val="28"/>
        </w:rPr>
        <w:t>с</w:t>
      </w:r>
      <w:r w:rsidR="008202F1" w:rsidRPr="002A2B28">
        <w:rPr>
          <w:szCs w:val="28"/>
        </w:rPr>
        <w:t>я</w:t>
      </w:r>
      <w:r w:rsidRPr="002A2B28">
        <w:rPr>
          <w:szCs w:val="28"/>
        </w:rPr>
        <w:t xml:space="preserve"> ускоренное внедрения цифровых технологий в экономике и социальной сфере</w:t>
      </w:r>
      <w:r w:rsidR="00BA69BB" w:rsidRPr="00BA69BB">
        <w:rPr>
          <w:szCs w:val="28"/>
        </w:rPr>
        <w:t xml:space="preserve"> </w:t>
      </w:r>
      <w:r w:rsidR="00BA69BB" w:rsidRPr="002A2B28">
        <w:rPr>
          <w:szCs w:val="28"/>
        </w:rPr>
        <w:t>[</w:t>
      </w:r>
      <w:r w:rsidR="00BA69BB">
        <w:rPr>
          <w:szCs w:val="28"/>
        </w:rPr>
        <w:t>3</w:t>
      </w:r>
      <w:r w:rsidR="00BA69BB" w:rsidRPr="002A2B28">
        <w:rPr>
          <w:szCs w:val="28"/>
        </w:rPr>
        <w:t>]</w:t>
      </w:r>
      <w:r w:rsidRPr="002A2B28">
        <w:rPr>
          <w:szCs w:val="28"/>
        </w:rPr>
        <w:t>. В паспорте национальной программы «Цифровая экономика Российской Федерации»,</w:t>
      </w:r>
      <w:r w:rsidR="00960998" w:rsidRPr="002A2B28">
        <w:rPr>
          <w:szCs w:val="28"/>
        </w:rPr>
        <w:t xml:space="preserve"> </w:t>
      </w:r>
      <w:r w:rsidRPr="002A2B28">
        <w:rPr>
          <w:szCs w:val="28"/>
        </w:rPr>
        <w:t xml:space="preserve">разработанном </w:t>
      </w:r>
      <w:proofErr w:type="spellStart"/>
      <w:r w:rsidRPr="002A2B28">
        <w:rPr>
          <w:szCs w:val="28"/>
        </w:rPr>
        <w:t>Минкомсвязи</w:t>
      </w:r>
      <w:proofErr w:type="spellEnd"/>
      <w:r w:rsidRPr="002A2B28">
        <w:rPr>
          <w:szCs w:val="28"/>
        </w:rPr>
        <w:t xml:space="preserve"> России во исполнение вышеупомянутого указа</w:t>
      </w:r>
      <w:r w:rsidR="008202F1" w:rsidRPr="002A2B28">
        <w:rPr>
          <w:szCs w:val="28"/>
        </w:rPr>
        <w:t>,</w:t>
      </w:r>
      <w:r w:rsidRPr="002A2B28">
        <w:rPr>
          <w:szCs w:val="28"/>
        </w:rPr>
        <w:t xml:space="preserve"> предполагает</w:t>
      </w:r>
      <w:r w:rsidR="008202F1" w:rsidRPr="002A2B28">
        <w:rPr>
          <w:szCs w:val="28"/>
        </w:rPr>
        <w:t>ся</w:t>
      </w:r>
      <w:r w:rsidRPr="002A2B28">
        <w:rPr>
          <w:szCs w:val="28"/>
        </w:rPr>
        <w:t xml:space="preserve"> в качестве результата </w:t>
      </w:r>
      <w:r w:rsidR="002C371B" w:rsidRPr="002A2B28">
        <w:rPr>
          <w:szCs w:val="28"/>
        </w:rPr>
        <w:t>осуществление цифровой трансформации органов государственной власти</w:t>
      </w:r>
      <w:r w:rsidR="00BA69BB">
        <w:rPr>
          <w:szCs w:val="28"/>
        </w:rPr>
        <w:t>,</w:t>
      </w:r>
      <w:r w:rsidR="002C371B" w:rsidRPr="002A2B28">
        <w:rPr>
          <w:szCs w:val="28"/>
        </w:rPr>
        <w:t xml:space="preserve"> направленной на повышение качеств осуществления возложенных на них функций</w:t>
      </w:r>
      <w:r w:rsidR="0070448D">
        <w:rPr>
          <w:szCs w:val="28"/>
        </w:rPr>
        <w:t xml:space="preserve"> и уменьшение</w:t>
      </w:r>
      <w:r w:rsidR="002C371B" w:rsidRPr="002A2B28">
        <w:rPr>
          <w:szCs w:val="28"/>
        </w:rPr>
        <w:t xml:space="preserve"> издержек</w:t>
      </w:r>
      <w:r w:rsidR="00BA69BB" w:rsidRPr="00BA69BB">
        <w:rPr>
          <w:szCs w:val="28"/>
        </w:rPr>
        <w:t xml:space="preserve"> </w:t>
      </w:r>
      <w:r w:rsidR="00BA69BB" w:rsidRPr="002A2B28">
        <w:rPr>
          <w:szCs w:val="28"/>
        </w:rPr>
        <w:t>[</w:t>
      </w:r>
      <w:r w:rsidR="00BA69BB">
        <w:rPr>
          <w:szCs w:val="28"/>
        </w:rPr>
        <w:t>4</w:t>
      </w:r>
      <w:r w:rsidR="00BA69BB" w:rsidRPr="002A2B28">
        <w:rPr>
          <w:szCs w:val="28"/>
        </w:rPr>
        <w:t>]</w:t>
      </w:r>
      <w:r w:rsidR="002C371B" w:rsidRPr="002A2B28">
        <w:rPr>
          <w:szCs w:val="28"/>
        </w:rPr>
        <w:t>.</w:t>
      </w:r>
    </w:p>
    <w:p w:rsidR="00F56568" w:rsidRPr="002A2B28" w:rsidRDefault="00BD28F3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Уже</w:t>
      </w:r>
      <w:r w:rsidR="002C371B" w:rsidRPr="002A2B28">
        <w:rPr>
          <w:szCs w:val="28"/>
        </w:rPr>
        <w:t xml:space="preserve"> </w:t>
      </w:r>
      <w:r w:rsidR="00E00A2D" w:rsidRPr="002A2B28">
        <w:rPr>
          <w:szCs w:val="28"/>
        </w:rPr>
        <w:t>сейчас</w:t>
      </w:r>
      <w:r w:rsidR="002C371B" w:rsidRPr="002A2B28">
        <w:rPr>
          <w:szCs w:val="28"/>
        </w:rPr>
        <w:t xml:space="preserve"> можно утверждать, что деятельность ФНС соответствует приве</w:t>
      </w:r>
      <w:r w:rsidR="00F56568" w:rsidRPr="002A2B28">
        <w:rPr>
          <w:szCs w:val="28"/>
        </w:rPr>
        <w:t>денным характеристикам</w:t>
      </w:r>
      <w:r w:rsidR="00E00A2D" w:rsidRPr="002A2B28">
        <w:rPr>
          <w:szCs w:val="28"/>
        </w:rPr>
        <w:t xml:space="preserve">, а наибольший интерес с данной позиции представляет </w:t>
      </w:r>
      <w:r w:rsidR="0032789B" w:rsidRPr="002A2B28">
        <w:rPr>
          <w:szCs w:val="28"/>
        </w:rPr>
        <w:t>администрировани</w:t>
      </w:r>
      <w:r w:rsidR="000F337F" w:rsidRPr="002A2B28">
        <w:rPr>
          <w:szCs w:val="28"/>
        </w:rPr>
        <w:t>е</w:t>
      </w:r>
      <w:r w:rsidR="0032789B" w:rsidRPr="002A2B28">
        <w:rPr>
          <w:szCs w:val="28"/>
        </w:rPr>
        <w:t xml:space="preserve"> НДС</w:t>
      </w:r>
      <w:r w:rsidR="00C42CD6" w:rsidRPr="002A2B28">
        <w:rPr>
          <w:szCs w:val="28"/>
        </w:rPr>
        <w:t>.</w:t>
      </w:r>
      <w:r w:rsidR="0032789B" w:rsidRPr="002A2B28">
        <w:rPr>
          <w:szCs w:val="28"/>
        </w:rPr>
        <w:t xml:space="preserve"> </w:t>
      </w:r>
    </w:p>
    <w:p w:rsidR="00170469" w:rsidRPr="002A2B28" w:rsidRDefault="0032789B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Анализ данных </w:t>
      </w:r>
      <w:r w:rsidR="00170469" w:rsidRPr="002A2B28">
        <w:rPr>
          <w:szCs w:val="28"/>
        </w:rPr>
        <w:t xml:space="preserve">предоставляемых </w:t>
      </w:r>
      <w:r w:rsidR="00F03D65" w:rsidRPr="002A2B28">
        <w:rPr>
          <w:szCs w:val="28"/>
        </w:rPr>
        <w:t>Минфином</w:t>
      </w:r>
      <w:r w:rsidR="00170469" w:rsidRPr="002A2B28">
        <w:rPr>
          <w:szCs w:val="28"/>
        </w:rPr>
        <w:t xml:space="preserve"> </w:t>
      </w:r>
      <w:r w:rsidR="00170469" w:rsidRPr="0070448D">
        <w:rPr>
          <w:szCs w:val="28"/>
        </w:rPr>
        <w:t xml:space="preserve">РФ </w:t>
      </w:r>
      <w:r w:rsidR="0053087B" w:rsidRPr="002A2B28">
        <w:rPr>
          <w:szCs w:val="28"/>
        </w:rPr>
        <w:t xml:space="preserve">показал, что </w:t>
      </w:r>
      <w:r w:rsidR="00651759" w:rsidRPr="002A2B28">
        <w:rPr>
          <w:szCs w:val="28"/>
        </w:rPr>
        <w:t>сумма</w:t>
      </w:r>
      <w:r w:rsidR="0053087B" w:rsidRPr="002A2B28">
        <w:rPr>
          <w:szCs w:val="28"/>
        </w:rPr>
        <w:t xml:space="preserve"> данного налога</w:t>
      </w:r>
      <w:r w:rsidR="00170469" w:rsidRPr="002A2B28">
        <w:rPr>
          <w:szCs w:val="28"/>
        </w:rPr>
        <w:t>,</w:t>
      </w:r>
      <w:r w:rsidR="0053087B" w:rsidRPr="002A2B28">
        <w:rPr>
          <w:szCs w:val="28"/>
        </w:rPr>
        <w:t xml:space="preserve"> </w:t>
      </w:r>
      <w:r w:rsidR="00651759" w:rsidRPr="002A2B28">
        <w:rPr>
          <w:szCs w:val="28"/>
        </w:rPr>
        <w:t>зачисл</w:t>
      </w:r>
      <w:r w:rsidR="00170469" w:rsidRPr="002A2B28">
        <w:rPr>
          <w:szCs w:val="28"/>
        </w:rPr>
        <w:t>яемая</w:t>
      </w:r>
      <w:r w:rsidR="00651759" w:rsidRPr="002A2B28">
        <w:rPr>
          <w:szCs w:val="28"/>
        </w:rPr>
        <w:t xml:space="preserve"> в консолидированный бюджет РФ</w:t>
      </w:r>
      <w:r w:rsidR="00170469" w:rsidRPr="002A2B28">
        <w:rPr>
          <w:szCs w:val="28"/>
        </w:rPr>
        <w:t xml:space="preserve">, </w:t>
      </w:r>
      <w:r w:rsidR="00651759" w:rsidRPr="002A2B28">
        <w:rPr>
          <w:szCs w:val="28"/>
        </w:rPr>
        <w:t xml:space="preserve">неизменно </w:t>
      </w:r>
      <w:r w:rsidR="0053087B" w:rsidRPr="002A2B28">
        <w:rPr>
          <w:szCs w:val="28"/>
        </w:rPr>
        <w:t>растет</w:t>
      </w:r>
      <w:r w:rsidR="00651759" w:rsidRPr="002A2B28">
        <w:rPr>
          <w:szCs w:val="28"/>
        </w:rPr>
        <w:t xml:space="preserve"> </w:t>
      </w:r>
      <w:r w:rsidR="00170469" w:rsidRPr="002A2B28">
        <w:rPr>
          <w:szCs w:val="28"/>
        </w:rPr>
        <w:t>с 2013 года, что несомненно является заслугой органов ФНС, поскольку в период с 2014 года экономическая ситуация в России характеризуется как кризисная, ввиду нарастания геополитических конфликтов и введения санкций</w:t>
      </w:r>
      <w:r w:rsidR="00BA69BB" w:rsidRPr="00BA69BB">
        <w:rPr>
          <w:szCs w:val="28"/>
        </w:rPr>
        <w:t xml:space="preserve"> </w:t>
      </w:r>
      <w:r w:rsidR="00BA69BB" w:rsidRPr="0070448D">
        <w:rPr>
          <w:szCs w:val="28"/>
        </w:rPr>
        <w:t>[</w:t>
      </w:r>
      <w:r w:rsidR="00BA69BB">
        <w:rPr>
          <w:szCs w:val="28"/>
        </w:rPr>
        <w:t>2</w:t>
      </w:r>
      <w:r w:rsidR="00BA69BB" w:rsidRPr="0070448D">
        <w:rPr>
          <w:szCs w:val="28"/>
        </w:rPr>
        <w:t>]</w:t>
      </w:r>
      <w:r w:rsidR="00170469" w:rsidRPr="002A2B28">
        <w:rPr>
          <w:szCs w:val="28"/>
        </w:rPr>
        <w:t xml:space="preserve">. Также, в 2013 году была внедрена </w:t>
      </w:r>
      <w:r w:rsidR="00BD28F3" w:rsidRPr="002A2B28">
        <w:rPr>
          <w:szCs w:val="28"/>
        </w:rPr>
        <w:t>первая версия автоматизированной системы</w:t>
      </w:r>
      <w:r w:rsidR="00170469" w:rsidRPr="002A2B28">
        <w:rPr>
          <w:szCs w:val="28"/>
        </w:rPr>
        <w:t xml:space="preserve"> контроля НДС</w:t>
      </w:r>
      <w:r w:rsidR="00373280" w:rsidRPr="002A2B28">
        <w:rPr>
          <w:szCs w:val="28"/>
        </w:rPr>
        <w:t xml:space="preserve">, </w:t>
      </w:r>
      <w:r w:rsidR="00170469" w:rsidRPr="002A2B28">
        <w:rPr>
          <w:szCs w:val="28"/>
        </w:rPr>
        <w:t>(«АСК НДС</w:t>
      </w:r>
      <w:r w:rsidR="00373280" w:rsidRPr="002A2B28">
        <w:rPr>
          <w:szCs w:val="28"/>
        </w:rPr>
        <w:t>-1</w:t>
      </w:r>
      <w:r w:rsidR="00170469" w:rsidRPr="002A2B28">
        <w:rPr>
          <w:szCs w:val="28"/>
        </w:rPr>
        <w:t>»)</w:t>
      </w:r>
      <w:r w:rsidR="00373280" w:rsidRPr="002A2B28">
        <w:rPr>
          <w:szCs w:val="28"/>
        </w:rPr>
        <w:t>,</w:t>
      </w:r>
      <w:r w:rsidR="00170469" w:rsidRPr="002A2B28">
        <w:rPr>
          <w:szCs w:val="28"/>
        </w:rPr>
        <w:t xml:space="preserve"> </w:t>
      </w:r>
      <w:r w:rsidR="00373280" w:rsidRPr="002A2B28">
        <w:rPr>
          <w:szCs w:val="28"/>
        </w:rPr>
        <w:t xml:space="preserve">являющаяся подсистемой АИС «Налог-3». </w:t>
      </w:r>
      <w:r w:rsidR="00170469" w:rsidRPr="002A2B28">
        <w:rPr>
          <w:szCs w:val="28"/>
        </w:rPr>
        <w:t>Именно с этим событием эксперты и представители ведомства связывают возросшую результативность работы.</w:t>
      </w:r>
    </w:p>
    <w:p w:rsidR="00953A99" w:rsidRPr="002A2B28" w:rsidRDefault="00953A99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lastRenderedPageBreak/>
        <w:t xml:space="preserve">Так, в 2017 году руководитель ФНС М. </w:t>
      </w:r>
      <w:proofErr w:type="spellStart"/>
      <w:r w:rsidRPr="002A2B28">
        <w:rPr>
          <w:szCs w:val="28"/>
        </w:rPr>
        <w:t>Мишустин</w:t>
      </w:r>
      <w:proofErr w:type="spellEnd"/>
      <w:r w:rsidRPr="002A2B28">
        <w:rPr>
          <w:szCs w:val="28"/>
        </w:rPr>
        <w:t xml:space="preserve"> в рамках заседания расширенной коллегии ФНС России дал положительную оценку работе ведомства, отметив значительную роль новых информационных технологий</w:t>
      </w:r>
      <w:r w:rsidR="001702C1" w:rsidRPr="002A2B28">
        <w:rPr>
          <w:szCs w:val="28"/>
        </w:rPr>
        <w:t xml:space="preserve"> и более высокие, относительно других органов государственной власти, темпы их внедрения</w:t>
      </w:r>
      <w:r w:rsidR="00960998" w:rsidRPr="002A2B28">
        <w:rPr>
          <w:szCs w:val="28"/>
        </w:rPr>
        <w:t xml:space="preserve"> [</w:t>
      </w:r>
      <w:r w:rsidR="0070448D">
        <w:rPr>
          <w:szCs w:val="28"/>
        </w:rPr>
        <w:t>5</w:t>
      </w:r>
      <w:r w:rsidR="00960998" w:rsidRPr="002A2B28">
        <w:rPr>
          <w:szCs w:val="28"/>
        </w:rPr>
        <w:t>]</w:t>
      </w:r>
      <w:r w:rsidRPr="002A2B28">
        <w:rPr>
          <w:szCs w:val="28"/>
        </w:rPr>
        <w:t>. По его словам использование «АСК НДС-2» привело к сокращению колич</w:t>
      </w:r>
      <w:r w:rsidR="00756F32" w:rsidRPr="002A2B28">
        <w:rPr>
          <w:szCs w:val="28"/>
        </w:rPr>
        <w:t>ества заявлений на возмещение налога</w:t>
      </w:r>
      <w:r w:rsidRPr="002A2B28">
        <w:rPr>
          <w:szCs w:val="28"/>
        </w:rPr>
        <w:t>. Также</w:t>
      </w:r>
      <w:r w:rsidR="00756F32" w:rsidRPr="002A2B28">
        <w:rPr>
          <w:szCs w:val="28"/>
        </w:rPr>
        <w:t xml:space="preserve"> за шесть лет</w:t>
      </w:r>
      <w:r w:rsidRPr="002A2B28">
        <w:rPr>
          <w:szCs w:val="28"/>
        </w:rPr>
        <w:t xml:space="preserve"> снизилось </w:t>
      </w:r>
      <w:r w:rsidR="00756F32" w:rsidRPr="002A2B28">
        <w:rPr>
          <w:szCs w:val="28"/>
        </w:rPr>
        <w:t xml:space="preserve">в 2,5 раза </w:t>
      </w:r>
      <w:r w:rsidRPr="002A2B28">
        <w:rPr>
          <w:szCs w:val="28"/>
        </w:rPr>
        <w:t xml:space="preserve">количество фиктивных фирм, применяемых </w:t>
      </w:r>
      <w:r w:rsidR="00756F32" w:rsidRPr="002A2B28">
        <w:rPr>
          <w:szCs w:val="28"/>
        </w:rPr>
        <w:t xml:space="preserve">отдельными предприятиями </w:t>
      </w:r>
      <w:r w:rsidRPr="002A2B28">
        <w:rPr>
          <w:szCs w:val="28"/>
        </w:rPr>
        <w:t xml:space="preserve">для </w:t>
      </w:r>
      <w:r w:rsidR="00756F32" w:rsidRPr="002A2B28">
        <w:rPr>
          <w:szCs w:val="28"/>
        </w:rPr>
        <w:t>минимизации</w:t>
      </w:r>
      <w:r w:rsidRPr="002A2B28">
        <w:rPr>
          <w:szCs w:val="28"/>
        </w:rPr>
        <w:t xml:space="preserve"> сумм </w:t>
      </w:r>
      <w:r w:rsidR="00756F32" w:rsidRPr="002A2B28">
        <w:rPr>
          <w:szCs w:val="28"/>
        </w:rPr>
        <w:t>НДС, подлежащих уплате.</w:t>
      </w:r>
    </w:p>
    <w:p w:rsidR="00827638" w:rsidRPr="000A00E7" w:rsidRDefault="00827638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Однако стоить помнить, что </w:t>
      </w:r>
      <w:r w:rsidR="00412845" w:rsidRPr="002A2B28">
        <w:rPr>
          <w:szCs w:val="28"/>
        </w:rPr>
        <w:t>часть информации</w:t>
      </w:r>
      <w:r w:rsidRPr="002A2B28">
        <w:rPr>
          <w:szCs w:val="28"/>
        </w:rPr>
        <w:t xml:space="preserve"> получаем</w:t>
      </w:r>
      <w:r w:rsidR="00412845" w:rsidRPr="002A2B28">
        <w:rPr>
          <w:szCs w:val="28"/>
        </w:rPr>
        <w:t>ой</w:t>
      </w:r>
      <w:r w:rsidRPr="002A2B28">
        <w:rPr>
          <w:szCs w:val="28"/>
        </w:rPr>
        <w:t xml:space="preserve"> от руководит</w:t>
      </w:r>
      <w:r w:rsidR="009D2990" w:rsidRPr="002A2B28">
        <w:rPr>
          <w:szCs w:val="28"/>
        </w:rPr>
        <w:t xml:space="preserve">елей ведомства </w:t>
      </w:r>
      <w:r w:rsidR="00412845" w:rsidRPr="002A2B28">
        <w:rPr>
          <w:szCs w:val="28"/>
        </w:rPr>
        <w:t xml:space="preserve">через официальные отчеты или </w:t>
      </w:r>
      <w:r w:rsidR="009D2990" w:rsidRPr="002A2B28">
        <w:rPr>
          <w:szCs w:val="28"/>
        </w:rPr>
        <w:t>СМИ</w:t>
      </w:r>
      <w:r w:rsidRPr="002A2B28">
        <w:rPr>
          <w:szCs w:val="28"/>
        </w:rPr>
        <w:t xml:space="preserve"> не может быть подробно </w:t>
      </w:r>
      <w:r w:rsidR="009D2990" w:rsidRPr="002A2B28">
        <w:rPr>
          <w:szCs w:val="28"/>
        </w:rPr>
        <w:t>исследована</w:t>
      </w:r>
      <w:r w:rsidRPr="002A2B28">
        <w:rPr>
          <w:szCs w:val="28"/>
        </w:rPr>
        <w:t xml:space="preserve"> в</w:t>
      </w:r>
      <w:r w:rsidR="00BA69BB">
        <w:rPr>
          <w:szCs w:val="28"/>
        </w:rPr>
        <w:t>виду своего закрытого характера.</w:t>
      </w:r>
    </w:p>
    <w:p w:rsidR="00094708" w:rsidRPr="002A2B28" w:rsidRDefault="008A0D37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Для более детального изучения влияния данной системы на качество работы ФНС обратимся к официальным данным статистической налоговой отчетности, а именно «Отчет</w:t>
      </w:r>
      <w:r w:rsidR="0084593D" w:rsidRPr="002A2B28">
        <w:rPr>
          <w:szCs w:val="28"/>
        </w:rPr>
        <w:t>у</w:t>
      </w:r>
      <w:r w:rsidRPr="002A2B28">
        <w:rPr>
          <w:szCs w:val="28"/>
        </w:rPr>
        <w:t xml:space="preserve"> о структуре начисления налога на добавленную стоимость»</w:t>
      </w:r>
      <w:r w:rsidR="00960998" w:rsidRPr="002A2B28">
        <w:rPr>
          <w:szCs w:val="28"/>
        </w:rPr>
        <w:t xml:space="preserve"> [</w:t>
      </w:r>
      <w:r w:rsidR="0070448D">
        <w:rPr>
          <w:szCs w:val="28"/>
        </w:rPr>
        <w:t>6</w:t>
      </w:r>
      <w:r w:rsidR="00960998" w:rsidRPr="002A2B28">
        <w:rPr>
          <w:szCs w:val="28"/>
        </w:rPr>
        <w:t>]</w:t>
      </w:r>
      <w:r w:rsidRPr="002A2B28">
        <w:rPr>
          <w:szCs w:val="28"/>
        </w:rPr>
        <w:t xml:space="preserve">. </w:t>
      </w:r>
      <w:r w:rsidR="00827638" w:rsidRPr="002A2B28">
        <w:rPr>
          <w:szCs w:val="28"/>
        </w:rPr>
        <w:t>Анализ проводился по данным относящихся к периоду с 2007 по 2017 год</w:t>
      </w:r>
      <w:r w:rsidR="0057780D" w:rsidRPr="002A2B28">
        <w:rPr>
          <w:szCs w:val="28"/>
        </w:rPr>
        <w:t xml:space="preserve"> (рис. 1</w:t>
      </w:r>
      <w:r w:rsidR="00EE6416" w:rsidRPr="002A2B28">
        <w:rPr>
          <w:szCs w:val="28"/>
        </w:rPr>
        <w:t>)</w:t>
      </w:r>
      <w:r w:rsidR="00827638" w:rsidRPr="002A2B28">
        <w:rPr>
          <w:szCs w:val="28"/>
        </w:rPr>
        <w:t>.</w:t>
      </w:r>
    </w:p>
    <w:p w:rsidR="00CD71A7" w:rsidRPr="002A2B28" w:rsidRDefault="00094708" w:rsidP="002A2B28">
      <w:pPr>
        <w:spacing w:after="0"/>
        <w:ind w:firstLine="709"/>
        <w:jc w:val="center"/>
        <w:rPr>
          <w:szCs w:val="28"/>
        </w:rPr>
      </w:pPr>
      <w:r w:rsidRPr="002A2B28">
        <w:rPr>
          <w:noProof/>
          <w:szCs w:val="28"/>
          <w:lang w:eastAsia="ru-RU"/>
        </w:rPr>
        <w:drawing>
          <wp:inline distT="0" distB="0" distL="0" distR="0" wp14:anchorId="0CCC29D1">
            <wp:extent cx="5528945" cy="2662063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701" cy="269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72F" w:rsidRDefault="0057780D" w:rsidP="002A2B28">
      <w:pPr>
        <w:spacing w:after="0"/>
        <w:ind w:firstLine="709"/>
        <w:jc w:val="center"/>
        <w:rPr>
          <w:szCs w:val="28"/>
        </w:rPr>
      </w:pPr>
      <w:r w:rsidRPr="002A2B28">
        <w:rPr>
          <w:szCs w:val="28"/>
        </w:rPr>
        <w:t>Рис</w:t>
      </w:r>
      <w:r w:rsidR="000C072F" w:rsidRPr="002A2B28">
        <w:rPr>
          <w:szCs w:val="28"/>
        </w:rPr>
        <w:t>.</w:t>
      </w:r>
      <w:r w:rsidRPr="002A2B28">
        <w:rPr>
          <w:szCs w:val="28"/>
        </w:rPr>
        <w:t xml:space="preserve"> 1</w:t>
      </w:r>
      <w:r w:rsidR="005F17CF">
        <w:rPr>
          <w:szCs w:val="28"/>
        </w:rPr>
        <w:t>.</w:t>
      </w:r>
      <w:r w:rsidRPr="002A2B28">
        <w:rPr>
          <w:szCs w:val="28"/>
        </w:rPr>
        <w:t xml:space="preserve"> Динамика отдельных показателей «Отчета о структуре начисления НДС» по форме 1-НДС</w:t>
      </w:r>
      <w:r w:rsidR="000C072F" w:rsidRPr="002A2B28">
        <w:rPr>
          <w:szCs w:val="28"/>
        </w:rPr>
        <w:t xml:space="preserve"> (тыс. рублей)</w:t>
      </w:r>
    </w:p>
    <w:p w:rsidR="008A0D37" w:rsidRPr="002A2B28" w:rsidRDefault="00827638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Начиная с 201</w:t>
      </w:r>
      <w:r w:rsidR="0070448D">
        <w:rPr>
          <w:szCs w:val="28"/>
        </w:rPr>
        <w:t>4</w:t>
      </w:r>
      <w:r w:rsidRPr="002A2B28">
        <w:rPr>
          <w:szCs w:val="28"/>
        </w:rPr>
        <w:t xml:space="preserve"> </w:t>
      </w:r>
      <w:r w:rsidR="0084593D" w:rsidRPr="002A2B28">
        <w:rPr>
          <w:szCs w:val="28"/>
        </w:rPr>
        <w:t>год</w:t>
      </w:r>
      <w:r w:rsidRPr="002A2B28">
        <w:rPr>
          <w:szCs w:val="28"/>
        </w:rPr>
        <w:t>а выявлено снижение доли вычетов, относительно об</w:t>
      </w:r>
      <w:r w:rsidR="00EE6416" w:rsidRPr="002A2B28">
        <w:rPr>
          <w:szCs w:val="28"/>
        </w:rPr>
        <w:t>щей суммы исчисленного налога. Так</w:t>
      </w:r>
      <w:r w:rsidR="00412845" w:rsidRPr="002A2B28">
        <w:rPr>
          <w:szCs w:val="28"/>
        </w:rPr>
        <w:t>,</w:t>
      </w:r>
      <w:r w:rsidR="00EE6416" w:rsidRPr="002A2B28">
        <w:rPr>
          <w:szCs w:val="28"/>
        </w:rPr>
        <w:t xml:space="preserve"> в 2013 году доля вычетов составляла 94,0% суммы начисленного налога, в 2014 году 93,7% и постепенно уменьшилась </w:t>
      </w:r>
      <w:r w:rsidR="00412845" w:rsidRPr="002A2B28">
        <w:rPr>
          <w:szCs w:val="28"/>
        </w:rPr>
        <w:t xml:space="preserve">до </w:t>
      </w:r>
      <w:r w:rsidR="00EE6416" w:rsidRPr="002A2B28">
        <w:rPr>
          <w:szCs w:val="28"/>
        </w:rPr>
        <w:t xml:space="preserve">92,4% в 2017 году. Данный факт </w:t>
      </w:r>
      <w:r w:rsidRPr="002A2B28">
        <w:rPr>
          <w:szCs w:val="28"/>
        </w:rPr>
        <w:t>подтверждает эффективность внедрения «АСК НДС</w:t>
      </w:r>
      <w:r w:rsidR="0070448D">
        <w:rPr>
          <w:szCs w:val="28"/>
        </w:rPr>
        <w:t>-1</w:t>
      </w:r>
      <w:r w:rsidRPr="002A2B28">
        <w:rPr>
          <w:szCs w:val="28"/>
        </w:rPr>
        <w:t>».</w:t>
      </w:r>
    </w:p>
    <w:p w:rsidR="001F083F" w:rsidRDefault="001F083F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Также, в 2013 году резко снизился темп прироста суммы налоговых вычетов, он составил 5,96%, хотя до этого рос с 2009 по 2011 год, а в 2012 равнялся 17,75%.</w:t>
      </w:r>
    </w:p>
    <w:p w:rsidR="00724E9E" w:rsidRPr="002A2B28" w:rsidRDefault="00CD71A7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>Анализ</w:t>
      </w:r>
      <w:r w:rsidR="00172AD9" w:rsidRPr="002A2B28">
        <w:rPr>
          <w:szCs w:val="28"/>
        </w:rPr>
        <w:t xml:space="preserve"> динамики сумм НДС, исчисленных к уплате </w:t>
      </w:r>
      <w:r w:rsidR="00654CB9" w:rsidRPr="002A2B28">
        <w:rPr>
          <w:szCs w:val="28"/>
        </w:rPr>
        <w:t xml:space="preserve">в </w:t>
      </w:r>
      <w:r w:rsidR="00172AD9" w:rsidRPr="002A2B28">
        <w:rPr>
          <w:szCs w:val="28"/>
        </w:rPr>
        <w:t xml:space="preserve">бюджет не дал однозначных результатов. На всем исследуемом периоде, кроме 2008 года, показатель демонстрирует увеличение. В то же время, темп прироста с 2013 по 2015 год возрастал, а затем снизился </w:t>
      </w:r>
      <w:r w:rsidR="00412845" w:rsidRPr="002A2B28">
        <w:rPr>
          <w:szCs w:val="28"/>
        </w:rPr>
        <w:t xml:space="preserve">в </w:t>
      </w:r>
      <w:r w:rsidR="00172AD9" w:rsidRPr="002A2B28">
        <w:rPr>
          <w:szCs w:val="28"/>
        </w:rPr>
        <w:t xml:space="preserve">2016. </w:t>
      </w:r>
      <w:r w:rsidR="00724E9E" w:rsidRPr="002A2B28">
        <w:rPr>
          <w:szCs w:val="28"/>
        </w:rPr>
        <w:t>Нестабильность темпа прироста может объяс</w:t>
      </w:r>
      <w:r w:rsidR="00724E9E" w:rsidRPr="002A2B28">
        <w:rPr>
          <w:szCs w:val="28"/>
        </w:rPr>
        <w:lastRenderedPageBreak/>
        <w:t>няться целым рядом факторов, для детального анализа которых нужны дополнительные данные и статистический анализ, выходящий за рамки предмета данной работы.</w:t>
      </w:r>
    </w:p>
    <w:p w:rsidR="00094708" w:rsidRPr="002A2B28" w:rsidRDefault="00724E9E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Для </w:t>
      </w:r>
      <w:r w:rsidR="00077C42" w:rsidRPr="002A2B28">
        <w:rPr>
          <w:szCs w:val="28"/>
        </w:rPr>
        <w:t xml:space="preserve">качественной </w:t>
      </w:r>
      <w:r w:rsidRPr="002A2B28">
        <w:rPr>
          <w:szCs w:val="28"/>
        </w:rPr>
        <w:t xml:space="preserve">оценки </w:t>
      </w:r>
      <w:r w:rsidR="00590404" w:rsidRPr="002A2B28">
        <w:rPr>
          <w:szCs w:val="28"/>
        </w:rPr>
        <w:t>динамики показателей налоговой отчетности проведено сравнение темпа прироста и уровня инфляции</w:t>
      </w:r>
      <w:r w:rsidR="005F17CF">
        <w:rPr>
          <w:szCs w:val="28"/>
        </w:rPr>
        <w:t xml:space="preserve"> (рис. 2)</w:t>
      </w:r>
      <w:r w:rsidR="00590404" w:rsidRPr="002A2B28">
        <w:rPr>
          <w:szCs w:val="28"/>
        </w:rPr>
        <w:t xml:space="preserve">. </w:t>
      </w:r>
      <w:r w:rsidR="002A2B28" w:rsidRPr="002A2B28">
        <w:rPr>
          <w:szCs w:val="28"/>
        </w:rPr>
        <w:t>Теоретически, значение темпа прироста показателя по строке 310 (Сумма налога, исчисленная к уплате в бюджет) превышающее уровень инфляции говорит об эффективной работе ФНС. Выявлено, что инфляция превышала исследуемый показатель в период экономического кризиса в 2008 году, затем в 2010 году. 2014 и 2015 года, также отмечены инфляцией выше темпа прироста. Начиная с 2016 года отмечается снижение инфляции. Таким образом, анализ не выявил существенной взаимосвязи сумм НДС начисленных к уплате с внедрением АСК. Тем не менее, нельзя забывать об общем спаде в экономике России, на фоне которого положительный темп прироста исследуемого показателя начиная с 2013 года можно расценивать как свидетельство успешной деятельности органов ФНС.</w:t>
      </w:r>
    </w:p>
    <w:p w:rsidR="00094708" w:rsidRPr="002A2B28" w:rsidRDefault="00094708" w:rsidP="002A2B28">
      <w:pPr>
        <w:spacing w:after="0"/>
        <w:ind w:firstLine="709"/>
        <w:jc w:val="center"/>
        <w:rPr>
          <w:szCs w:val="28"/>
        </w:rPr>
      </w:pPr>
      <w:r w:rsidRPr="002A2B28">
        <w:rPr>
          <w:noProof/>
          <w:szCs w:val="28"/>
          <w:lang w:eastAsia="ru-RU"/>
        </w:rPr>
        <w:drawing>
          <wp:inline distT="0" distB="0" distL="0" distR="0" wp14:anchorId="25C5B512" wp14:editId="2CC02A8A">
            <wp:extent cx="5579947" cy="2796540"/>
            <wp:effectExtent l="0" t="0" r="190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83" cy="2811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708" w:rsidRPr="002A2B28" w:rsidRDefault="00094708" w:rsidP="002A2B28">
      <w:pPr>
        <w:spacing w:after="0"/>
        <w:ind w:firstLine="709"/>
        <w:jc w:val="center"/>
        <w:rPr>
          <w:szCs w:val="28"/>
        </w:rPr>
      </w:pPr>
      <w:r w:rsidRPr="002A2B28">
        <w:rPr>
          <w:szCs w:val="28"/>
        </w:rPr>
        <w:t>Рис. 2. Соотношение инфляции и темпа прироста сумм НДС, начисленных к уплате в бюджет</w:t>
      </w:r>
    </w:p>
    <w:p w:rsidR="00094708" w:rsidRPr="002A2B28" w:rsidRDefault="006C2B8B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Так же, важной составляющей </w:t>
      </w:r>
      <w:r w:rsidR="005F17CF" w:rsidRPr="002A2B28">
        <w:rPr>
          <w:szCs w:val="28"/>
        </w:rPr>
        <w:t>«</w:t>
      </w:r>
      <w:r w:rsidRPr="002A2B28">
        <w:rPr>
          <w:szCs w:val="28"/>
        </w:rPr>
        <w:t xml:space="preserve">АСК НДС-2» является риск-ориентированный подход, реализующийся в отборе </w:t>
      </w:r>
      <w:r w:rsidR="002C6EBB" w:rsidRPr="002A2B28">
        <w:rPr>
          <w:szCs w:val="28"/>
        </w:rPr>
        <w:t>объектов</w:t>
      </w:r>
      <w:r w:rsidR="00E12F36" w:rsidRPr="002A2B28">
        <w:rPr>
          <w:szCs w:val="28"/>
        </w:rPr>
        <w:t xml:space="preserve"> для </w:t>
      </w:r>
      <w:r w:rsidR="00501BA5" w:rsidRPr="002A2B28">
        <w:rPr>
          <w:szCs w:val="28"/>
        </w:rPr>
        <w:t>проведения более</w:t>
      </w:r>
      <w:r w:rsidR="00E12F36" w:rsidRPr="002A2B28">
        <w:rPr>
          <w:szCs w:val="28"/>
        </w:rPr>
        <w:t xml:space="preserve"> глубокого анализа</w:t>
      </w:r>
      <w:r w:rsidR="00501BA5" w:rsidRPr="002A2B28">
        <w:rPr>
          <w:szCs w:val="28"/>
        </w:rPr>
        <w:t xml:space="preserve"> с привлечением сотрудников ведомства</w:t>
      </w:r>
      <w:r w:rsidRPr="002A2B28">
        <w:rPr>
          <w:szCs w:val="28"/>
        </w:rPr>
        <w:t>.</w:t>
      </w:r>
      <w:r w:rsidR="002C6EBB" w:rsidRPr="002A2B28">
        <w:rPr>
          <w:szCs w:val="28"/>
        </w:rPr>
        <w:t xml:space="preserve"> Согласно данным «Отчета о результатах контрольной работы налоговых органов»</w:t>
      </w:r>
      <w:r w:rsidR="00960998" w:rsidRPr="002A2B28">
        <w:rPr>
          <w:szCs w:val="28"/>
        </w:rPr>
        <w:t xml:space="preserve"> </w:t>
      </w:r>
      <w:r w:rsidR="000A00E7">
        <w:rPr>
          <w:szCs w:val="28"/>
        </w:rPr>
        <w:t>по форме №2-НК</w:t>
      </w:r>
      <w:r w:rsidR="002C6EBB" w:rsidRPr="002A2B28">
        <w:rPr>
          <w:szCs w:val="28"/>
        </w:rPr>
        <w:t>, публикуем</w:t>
      </w:r>
      <w:r w:rsidR="00E12F36" w:rsidRPr="002A2B28">
        <w:rPr>
          <w:szCs w:val="28"/>
        </w:rPr>
        <w:t>ого</w:t>
      </w:r>
      <w:r w:rsidR="002C6EBB" w:rsidRPr="002A2B28">
        <w:rPr>
          <w:szCs w:val="28"/>
        </w:rPr>
        <w:t xml:space="preserve"> на сайте ФНС России</w:t>
      </w:r>
      <w:r w:rsidR="00501BA5" w:rsidRPr="002A2B28">
        <w:rPr>
          <w:szCs w:val="28"/>
        </w:rPr>
        <w:t>,</w:t>
      </w:r>
      <w:r w:rsidR="00E12F36" w:rsidRPr="002A2B28">
        <w:rPr>
          <w:szCs w:val="28"/>
        </w:rPr>
        <w:t xml:space="preserve"> за последние восемь лет произошло существенное сокращение количества выездных налоговых проверок</w:t>
      </w:r>
      <w:r w:rsidR="00501BA5" w:rsidRPr="002A2B28">
        <w:rPr>
          <w:szCs w:val="28"/>
        </w:rPr>
        <w:t xml:space="preserve"> (ВНП)</w:t>
      </w:r>
      <w:r w:rsidR="00F23B73" w:rsidRPr="002A2B28">
        <w:rPr>
          <w:szCs w:val="28"/>
        </w:rPr>
        <w:t>, так с</w:t>
      </w:r>
      <w:r w:rsidR="00E12F36" w:rsidRPr="002A2B28">
        <w:rPr>
          <w:szCs w:val="28"/>
        </w:rPr>
        <w:t xml:space="preserve"> 2011 по 2018 год </w:t>
      </w:r>
      <w:r w:rsidR="00501BA5" w:rsidRPr="002A2B28">
        <w:rPr>
          <w:szCs w:val="28"/>
        </w:rPr>
        <w:t>их количество снизилось</w:t>
      </w:r>
      <w:r w:rsidR="00F23B73" w:rsidRPr="002A2B28">
        <w:rPr>
          <w:szCs w:val="28"/>
        </w:rPr>
        <w:t xml:space="preserve"> более чем в четыре раза</w:t>
      </w:r>
      <w:r w:rsidR="00BA69BB" w:rsidRPr="00BA69BB">
        <w:rPr>
          <w:szCs w:val="28"/>
        </w:rPr>
        <w:t xml:space="preserve"> </w:t>
      </w:r>
      <w:r w:rsidR="00BA69BB" w:rsidRPr="002A2B28">
        <w:rPr>
          <w:szCs w:val="28"/>
        </w:rPr>
        <w:t>[</w:t>
      </w:r>
      <w:r w:rsidR="00BA69BB">
        <w:rPr>
          <w:szCs w:val="28"/>
        </w:rPr>
        <w:t>6</w:t>
      </w:r>
      <w:r w:rsidR="00BA69BB" w:rsidRPr="002A2B28">
        <w:rPr>
          <w:szCs w:val="28"/>
        </w:rPr>
        <w:t>]</w:t>
      </w:r>
      <w:r w:rsidR="00F23B73" w:rsidRPr="002A2B28">
        <w:rPr>
          <w:szCs w:val="28"/>
        </w:rPr>
        <w:t xml:space="preserve">. </w:t>
      </w:r>
      <w:r w:rsidR="00094708" w:rsidRPr="002A2B28">
        <w:rPr>
          <w:szCs w:val="28"/>
        </w:rPr>
        <w:t>В тоже время уменьшение показателей дополнительно начисленных по результатам ВНП платежей по строке 3060 «Всего - выездные проверки организаций, индивидуальных предпринимателей, лиц, занимающихся частной практикой и физических лиц» не является пропорциональным количеству проверок.  Максимальный спад темпа прироста наблюдался в 2017 году и составил 13,55%, что может в частности объясняться исчерпанием накопительного эффекта</w:t>
      </w:r>
      <w:r w:rsidR="003B6655">
        <w:rPr>
          <w:szCs w:val="28"/>
        </w:rPr>
        <w:t>,</w:t>
      </w:r>
      <w:r w:rsidR="00094708" w:rsidRPr="002A2B28">
        <w:rPr>
          <w:szCs w:val="28"/>
        </w:rPr>
        <w:t xml:space="preserve"> за счет высокого показателя в предшествующем периоде. После внедрения </w:t>
      </w:r>
      <w:r w:rsidR="005F17CF" w:rsidRPr="002A2B28">
        <w:rPr>
          <w:szCs w:val="28"/>
        </w:rPr>
        <w:t>«</w:t>
      </w:r>
      <w:r w:rsidR="00094708" w:rsidRPr="002A2B28">
        <w:rPr>
          <w:szCs w:val="28"/>
        </w:rPr>
        <w:t xml:space="preserve">АСК НДС-2» в 2016 году прирост </w:t>
      </w:r>
      <w:r w:rsidR="00094708" w:rsidRPr="002A2B28">
        <w:rPr>
          <w:szCs w:val="28"/>
        </w:rPr>
        <w:lastRenderedPageBreak/>
        <w:t>дополнительно начисленных платежей составил 23,91% или 84 141 649 тыс. рублей на фоне сокращения количества ВНП (рис.3).</w:t>
      </w:r>
    </w:p>
    <w:p w:rsidR="00094708" w:rsidRPr="002A2B28" w:rsidRDefault="00094708" w:rsidP="002A2B28">
      <w:pPr>
        <w:spacing w:after="0"/>
        <w:ind w:firstLine="709"/>
        <w:jc w:val="center"/>
        <w:rPr>
          <w:szCs w:val="28"/>
        </w:rPr>
      </w:pPr>
      <w:r w:rsidRPr="002A2B28">
        <w:rPr>
          <w:noProof/>
          <w:szCs w:val="28"/>
          <w:lang w:eastAsia="ru-RU"/>
        </w:rPr>
        <w:drawing>
          <wp:inline distT="0" distB="0" distL="0" distR="0" wp14:anchorId="74B99FF9" wp14:editId="103AFA69">
            <wp:extent cx="5528033" cy="2651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65" cy="266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708" w:rsidRPr="002A2B28" w:rsidRDefault="00094708" w:rsidP="002A2B28">
      <w:pPr>
        <w:spacing w:after="0"/>
        <w:ind w:firstLine="709"/>
        <w:jc w:val="center"/>
        <w:rPr>
          <w:szCs w:val="28"/>
        </w:rPr>
      </w:pPr>
      <w:r w:rsidRPr="002A2B28">
        <w:rPr>
          <w:szCs w:val="28"/>
        </w:rPr>
        <w:t>Рис. 3. Дина</w:t>
      </w:r>
      <w:r w:rsidR="00EE3CF7" w:rsidRPr="002A2B28">
        <w:rPr>
          <w:szCs w:val="28"/>
        </w:rPr>
        <w:t>мика показателя по строке 3060 «</w:t>
      </w:r>
      <w:r w:rsidRPr="002A2B28">
        <w:rPr>
          <w:szCs w:val="28"/>
        </w:rPr>
        <w:t>Всего-выездные проверки</w:t>
      </w:r>
      <w:r w:rsidR="00EE3CF7" w:rsidRPr="002A2B28">
        <w:rPr>
          <w:szCs w:val="28"/>
        </w:rPr>
        <w:t>»</w:t>
      </w:r>
      <w:r w:rsidRPr="002A2B28">
        <w:rPr>
          <w:szCs w:val="28"/>
        </w:rPr>
        <w:t xml:space="preserve"> отчета по форме 2-НК</w:t>
      </w:r>
    </w:p>
    <w:p w:rsidR="0047060F" w:rsidRPr="002A2B28" w:rsidRDefault="005E3887" w:rsidP="002A2B28">
      <w:pPr>
        <w:spacing w:after="0"/>
        <w:ind w:firstLine="709"/>
        <w:rPr>
          <w:szCs w:val="28"/>
        </w:rPr>
      </w:pPr>
      <w:r>
        <w:rPr>
          <w:szCs w:val="28"/>
        </w:rPr>
        <w:t xml:space="preserve">Перейдем к рассмотрению актуальных технологических основ исследуемой системы. </w:t>
      </w:r>
      <w:r w:rsidR="00695CF1" w:rsidRPr="002A2B28">
        <w:rPr>
          <w:szCs w:val="28"/>
        </w:rPr>
        <w:t xml:space="preserve">Принцип </w:t>
      </w:r>
      <w:r>
        <w:rPr>
          <w:szCs w:val="28"/>
        </w:rPr>
        <w:t xml:space="preserve">ее </w:t>
      </w:r>
      <w:r w:rsidR="00695CF1" w:rsidRPr="002A2B28">
        <w:rPr>
          <w:szCs w:val="28"/>
        </w:rPr>
        <w:t xml:space="preserve">работы заключается в сопоставлении книг покупок и продаж, которые </w:t>
      </w:r>
      <w:r w:rsidR="000E36EC" w:rsidRPr="002A2B28">
        <w:rPr>
          <w:szCs w:val="28"/>
        </w:rPr>
        <w:t xml:space="preserve">с </w:t>
      </w:r>
      <w:r w:rsidR="00695CF1" w:rsidRPr="002A2B28">
        <w:rPr>
          <w:szCs w:val="28"/>
        </w:rPr>
        <w:t xml:space="preserve">2015 года </w:t>
      </w:r>
      <w:r w:rsidR="000E36EC" w:rsidRPr="002A2B28">
        <w:rPr>
          <w:szCs w:val="28"/>
        </w:rPr>
        <w:t xml:space="preserve">являются частью декларации и сдаются в электронном виде. </w:t>
      </w:r>
      <w:r w:rsidR="00730A3C" w:rsidRPr="002A2B28">
        <w:rPr>
          <w:szCs w:val="28"/>
        </w:rPr>
        <w:t>П</w:t>
      </w:r>
      <w:r w:rsidR="000E36EC" w:rsidRPr="002A2B28">
        <w:rPr>
          <w:szCs w:val="28"/>
        </w:rPr>
        <w:t xml:space="preserve">о выявленным в ходе камеральной проверке «разрывам» в цепочке НДС налогоплательщикам </w:t>
      </w:r>
      <w:r w:rsidR="00D82A38" w:rsidRPr="002A2B28">
        <w:rPr>
          <w:szCs w:val="28"/>
        </w:rPr>
        <w:t xml:space="preserve">автоматически направляются требования о представлении пояснений </w:t>
      </w:r>
      <w:r w:rsidR="00730A3C" w:rsidRPr="002A2B28">
        <w:rPr>
          <w:szCs w:val="28"/>
        </w:rPr>
        <w:t xml:space="preserve">по </w:t>
      </w:r>
      <w:r w:rsidR="00D82A38" w:rsidRPr="002A2B28">
        <w:rPr>
          <w:szCs w:val="28"/>
        </w:rPr>
        <w:t>расхождениям данных счетов-фактур</w:t>
      </w:r>
      <w:r w:rsidR="00960998" w:rsidRPr="002A2B28">
        <w:rPr>
          <w:szCs w:val="28"/>
        </w:rPr>
        <w:t xml:space="preserve"> [</w:t>
      </w:r>
      <w:r w:rsidR="005F17CF">
        <w:rPr>
          <w:szCs w:val="28"/>
        </w:rPr>
        <w:t>7</w:t>
      </w:r>
      <w:r w:rsidR="00960998" w:rsidRPr="002A2B28">
        <w:rPr>
          <w:szCs w:val="28"/>
        </w:rPr>
        <w:t>]</w:t>
      </w:r>
      <w:r w:rsidR="00D82A38" w:rsidRPr="002A2B28">
        <w:rPr>
          <w:szCs w:val="28"/>
        </w:rPr>
        <w:t>.</w:t>
      </w:r>
      <w:r w:rsidR="000E36EC" w:rsidRPr="002A2B28">
        <w:rPr>
          <w:szCs w:val="28"/>
        </w:rPr>
        <w:t xml:space="preserve"> </w:t>
      </w:r>
      <w:r w:rsidR="00D07993" w:rsidRPr="002A2B28">
        <w:rPr>
          <w:szCs w:val="28"/>
        </w:rPr>
        <w:t xml:space="preserve">На настоящий момент пояснения должны предоставляться налоговому органу в электронном виде. </w:t>
      </w:r>
      <w:r w:rsidR="005F17CF" w:rsidRPr="002A2B28">
        <w:rPr>
          <w:szCs w:val="28"/>
        </w:rPr>
        <w:t>«</w:t>
      </w:r>
      <w:r w:rsidR="00D82A38" w:rsidRPr="002A2B28">
        <w:rPr>
          <w:szCs w:val="28"/>
        </w:rPr>
        <w:t xml:space="preserve">АСК НДС-2» также может выявлять ошибки допущенные при формировании налоговой декларации, полученные в результате неверного отражения сведений книги продаж и покупок, а также журналов счетов-фактур. </w:t>
      </w:r>
      <w:r w:rsidR="00DE1414" w:rsidRPr="002A2B28">
        <w:rPr>
          <w:szCs w:val="28"/>
        </w:rPr>
        <w:t>По данным ведомства, за 2016 год в рамках камеральных налоговых проверок в результате автоматическ</w:t>
      </w:r>
      <w:r w:rsidR="00695CF1" w:rsidRPr="002A2B28">
        <w:rPr>
          <w:szCs w:val="28"/>
        </w:rPr>
        <w:t>ого направления</w:t>
      </w:r>
      <w:r w:rsidR="00DE1414" w:rsidRPr="002A2B28">
        <w:rPr>
          <w:szCs w:val="28"/>
        </w:rPr>
        <w:t xml:space="preserve"> в адрес налогоплательщика </w:t>
      </w:r>
      <w:r w:rsidR="00695CF1" w:rsidRPr="002A2B28">
        <w:rPr>
          <w:szCs w:val="28"/>
        </w:rPr>
        <w:t>требований о пояснениях получено 757 млн. рублей доплаты по уточненным декларациям.</w:t>
      </w:r>
      <w:r w:rsidR="00D07993" w:rsidRPr="002A2B28">
        <w:rPr>
          <w:szCs w:val="28"/>
        </w:rPr>
        <w:t xml:space="preserve"> </w:t>
      </w:r>
    </w:p>
    <w:p w:rsidR="00D07993" w:rsidRPr="002A2B28" w:rsidRDefault="005F17CF" w:rsidP="002A2B28">
      <w:pPr>
        <w:spacing w:after="0"/>
        <w:ind w:firstLine="709"/>
        <w:rPr>
          <w:szCs w:val="28"/>
        </w:rPr>
      </w:pPr>
      <w:r>
        <w:rPr>
          <w:szCs w:val="28"/>
        </w:rPr>
        <w:t>Основу</w:t>
      </w:r>
      <w:r w:rsidRPr="002A2B28">
        <w:rPr>
          <w:szCs w:val="28"/>
        </w:rPr>
        <w:t xml:space="preserve"> «</w:t>
      </w:r>
      <w:r w:rsidR="00D82A38" w:rsidRPr="002A2B28">
        <w:rPr>
          <w:szCs w:val="28"/>
        </w:rPr>
        <w:t>АСК</w:t>
      </w:r>
      <w:r>
        <w:rPr>
          <w:szCs w:val="28"/>
        </w:rPr>
        <w:t xml:space="preserve"> </w:t>
      </w:r>
      <w:r w:rsidR="00D82A38" w:rsidRPr="002A2B28">
        <w:rPr>
          <w:szCs w:val="28"/>
        </w:rPr>
        <w:t xml:space="preserve">НДС-2» составляет технология </w:t>
      </w:r>
      <w:r w:rsidR="00730A3C" w:rsidRPr="002A2B28">
        <w:rPr>
          <w:szCs w:val="28"/>
        </w:rPr>
        <w:t>«</w:t>
      </w:r>
      <w:proofErr w:type="spellStart"/>
      <w:r w:rsidR="00730A3C" w:rsidRPr="002A2B28">
        <w:rPr>
          <w:szCs w:val="28"/>
        </w:rPr>
        <w:t>Big</w:t>
      </w:r>
      <w:proofErr w:type="spellEnd"/>
      <w:r w:rsidR="00730A3C" w:rsidRPr="002A2B28">
        <w:rPr>
          <w:szCs w:val="28"/>
        </w:rPr>
        <w:t xml:space="preserve"> </w:t>
      </w:r>
      <w:proofErr w:type="spellStart"/>
      <w:r w:rsidR="00730A3C" w:rsidRPr="002A2B28">
        <w:rPr>
          <w:szCs w:val="28"/>
        </w:rPr>
        <w:t>Data</w:t>
      </w:r>
      <w:proofErr w:type="spellEnd"/>
      <w:r w:rsidR="00730A3C" w:rsidRPr="002A2B28">
        <w:rPr>
          <w:szCs w:val="28"/>
        </w:rPr>
        <w:t xml:space="preserve">», позволяющая обрабатывать значительные объемы информации поступающие в форме налоговой отчетности, характеризующиеся разной степенью структурированности. </w:t>
      </w:r>
      <w:r w:rsidR="007D481B" w:rsidRPr="002A2B28">
        <w:rPr>
          <w:szCs w:val="28"/>
        </w:rPr>
        <w:t xml:space="preserve">Использование искусственного интеллекта обеспечивает анализ потоков данных и </w:t>
      </w:r>
      <w:r w:rsidR="00D07993" w:rsidRPr="002A2B28">
        <w:rPr>
          <w:szCs w:val="28"/>
        </w:rPr>
        <w:t>позволяет в режиме реального времени осущ</w:t>
      </w:r>
      <w:r w:rsidR="007D481B" w:rsidRPr="002A2B28">
        <w:rPr>
          <w:szCs w:val="28"/>
        </w:rPr>
        <w:t>ествлять контроль более 15 млрд. операций</w:t>
      </w:r>
      <w:r w:rsidR="00A73F3B" w:rsidRPr="002A2B28">
        <w:rPr>
          <w:szCs w:val="28"/>
        </w:rPr>
        <w:t xml:space="preserve"> в год</w:t>
      </w:r>
      <w:r w:rsidR="00D07993" w:rsidRPr="002A2B28">
        <w:rPr>
          <w:szCs w:val="28"/>
        </w:rPr>
        <w:t xml:space="preserve"> </w:t>
      </w:r>
      <w:r w:rsidR="007D481B" w:rsidRPr="002A2B28">
        <w:rPr>
          <w:szCs w:val="28"/>
        </w:rPr>
        <w:t>и</w:t>
      </w:r>
      <w:r w:rsidR="00D07993" w:rsidRPr="002A2B28">
        <w:rPr>
          <w:szCs w:val="28"/>
        </w:rPr>
        <w:t xml:space="preserve"> обнаруживать вышеописанные правонарушения. </w:t>
      </w:r>
    </w:p>
    <w:p w:rsidR="00094708" w:rsidRPr="002A2B28" w:rsidRDefault="006E23B2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В тоже время, данные анализа </w:t>
      </w:r>
      <w:r w:rsidR="005F17CF" w:rsidRPr="002A2B28">
        <w:rPr>
          <w:szCs w:val="28"/>
        </w:rPr>
        <w:t>«</w:t>
      </w:r>
      <w:r w:rsidRPr="002A2B28">
        <w:rPr>
          <w:szCs w:val="28"/>
        </w:rPr>
        <w:t>АСК НДС-2» не являются неоспоримым доказательством нарушения налогового законодательства, а только помогают органам ФНС</w:t>
      </w:r>
      <w:r w:rsidR="00B5607B" w:rsidRPr="002A2B28">
        <w:rPr>
          <w:szCs w:val="28"/>
        </w:rPr>
        <w:t xml:space="preserve"> в осуществлении деятельности</w:t>
      </w:r>
      <w:r w:rsidRPr="002A2B28">
        <w:rPr>
          <w:szCs w:val="28"/>
        </w:rPr>
        <w:t xml:space="preserve">. В случае налоговых споров применяются классические процедуры контроля, такие как </w:t>
      </w:r>
      <w:r w:rsidR="0047060F" w:rsidRPr="002A2B28">
        <w:rPr>
          <w:szCs w:val="28"/>
        </w:rPr>
        <w:t>выездная налоговая проверка</w:t>
      </w:r>
      <w:r w:rsidR="00B5607B" w:rsidRPr="002A2B28">
        <w:rPr>
          <w:szCs w:val="28"/>
        </w:rPr>
        <w:t>, поскольку в</w:t>
      </w:r>
      <w:r w:rsidR="005F17CF">
        <w:rPr>
          <w:szCs w:val="28"/>
        </w:rPr>
        <w:t xml:space="preserve"> соответствии со статьей 54.1 части первой </w:t>
      </w:r>
      <w:r w:rsidRPr="002A2B28">
        <w:rPr>
          <w:szCs w:val="28"/>
        </w:rPr>
        <w:t>Налогового кодекса Российской Федерации от 31.07.1998 N 146-ФЗ, правомерно уменьшение суммы налога при соблюдении главенства реального экономического смысла операции и исполнении обязательств по договору легальным субъектом сделки</w:t>
      </w:r>
      <w:r w:rsidR="00960998" w:rsidRPr="002A2B28">
        <w:rPr>
          <w:szCs w:val="28"/>
        </w:rPr>
        <w:t xml:space="preserve"> [</w:t>
      </w:r>
      <w:r w:rsidR="005F17CF">
        <w:rPr>
          <w:szCs w:val="28"/>
        </w:rPr>
        <w:t>8</w:t>
      </w:r>
      <w:r w:rsidR="00960998" w:rsidRPr="002A2B28">
        <w:rPr>
          <w:szCs w:val="28"/>
        </w:rPr>
        <w:t>]</w:t>
      </w:r>
      <w:r w:rsidRPr="002A2B28">
        <w:rPr>
          <w:szCs w:val="28"/>
        </w:rPr>
        <w:t>.</w:t>
      </w:r>
    </w:p>
    <w:p w:rsidR="00B5607B" w:rsidRPr="002A2B28" w:rsidRDefault="00B5607B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lastRenderedPageBreak/>
        <w:t>Уже на данный момент налоговые органы разрабатывают ряд механизмов совершенствования администрирования НДС</w:t>
      </w:r>
      <w:r w:rsidR="00496059" w:rsidRPr="002A2B28">
        <w:rPr>
          <w:szCs w:val="28"/>
        </w:rPr>
        <w:t>,</w:t>
      </w:r>
      <w:r w:rsidRPr="002A2B28">
        <w:rPr>
          <w:szCs w:val="28"/>
        </w:rPr>
        <w:t xml:space="preserve"> построенных на принципах </w:t>
      </w:r>
      <w:proofErr w:type="spellStart"/>
      <w:r w:rsidRPr="002A2B28">
        <w:rPr>
          <w:szCs w:val="28"/>
        </w:rPr>
        <w:t>цифровизации</w:t>
      </w:r>
      <w:proofErr w:type="spellEnd"/>
      <w:r w:rsidRPr="002A2B28">
        <w:rPr>
          <w:szCs w:val="28"/>
        </w:rPr>
        <w:t>.</w:t>
      </w:r>
    </w:p>
    <w:p w:rsidR="00FA48F0" w:rsidRPr="002A2B28" w:rsidRDefault="00E63F6B" w:rsidP="002A2B28">
      <w:pPr>
        <w:spacing w:after="0"/>
        <w:ind w:firstLine="709"/>
        <w:rPr>
          <w:szCs w:val="28"/>
        </w:rPr>
      </w:pPr>
      <w:r>
        <w:rPr>
          <w:szCs w:val="28"/>
        </w:rPr>
        <w:t>Готовит</w:t>
      </w:r>
      <w:r w:rsidR="00FA48F0" w:rsidRPr="002A2B28">
        <w:rPr>
          <w:szCs w:val="28"/>
        </w:rPr>
        <w:t>ся соглашение по</w:t>
      </w:r>
      <w:r w:rsidR="00B5607B" w:rsidRPr="002A2B28">
        <w:rPr>
          <w:szCs w:val="28"/>
        </w:rPr>
        <w:t xml:space="preserve"> идентификации </w:t>
      </w:r>
      <w:r w:rsidR="00FA48F0" w:rsidRPr="002A2B28">
        <w:rPr>
          <w:szCs w:val="28"/>
        </w:rPr>
        <w:t xml:space="preserve">отдельных групп </w:t>
      </w:r>
      <w:r w:rsidR="00B5607B" w:rsidRPr="002A2B28">
        <w:rPr>
          <w:szCs w:val="28"/>
        </w:rPr>
        <w:t>товар</w:t>
      </w:r>
      <w:r w:rsidR="00FA48F0" w:rsidRPr="002A2B28">
        <w:rPr>
          <w:szCs w:val="28"/>
        </w:rPr>
        <w:t>ов</w:t>
      </w:r>
      <w:r w:rsidR="00B5607B" w:rsidRPr="002A2B28">
        <w:rPr>
          <w:szCs w:val="28"/>
        </w:rPr>
        <w:t xml:space="preserve">, </w:t>
      </w:r>
      <w:r w:rsidR="00FA48F0" w:rsidRPr="002A2B28">
        <w:rPr>
          <w:szCs w:val="28"/>
        </w:rPr>
        <w:t>перемещающихся на территории</w:t>
      </w:r>
      <w:r w:rsidR="00B5607B" w:rsidRPr="002A2B28">
        <w:rPr>
          <w:szCs w:val="28"/>
        </w:rPr>
        <w:t xml:space="preserve"> Евразийского экономического союза, в состав которого входят Армения, Белоруссия, Казахстан, Киргизия и Россия. Суть данной меры состоит </w:t>
      </w:r>
      <w:r w:rsidR="00C009DA" w:rsidRPr="002A2B28">
        <w:rPr>
          <w:szCs w:val="28"/>
        </w:rPr>
        <w:t>в создании унифицированной системы маркировки</w:t>
      </w:r>
      <w:r w:rsidR="00B5607B" w:rsidRPr="002A2B28">
        <w:rPr>
          <w:szCs w:val="28"/>
        </w:rPr>
        <w:t xml:space="preserve">, </w:t>
      </w:r>
      <w:r w:rsidR="00C009DA" w:rsidRPr="002A2B28">
        <w:rPr>
          <w:szCs w:val="28"/>
        </w:rPr>
        <w:t xml:space="preserve">предназначенной для </w:t>
      </w:r>
      <w:r w:rsidR="00FA48F0" w:rsidRPr="002A2B28">
        <w:rPr>
          <w:szCs w:val="28"/>
        </w:rPr>
        <w:t>контроля</w:t>
      </w:r>
      <w:r w:rsidR="00C009DA" w:rsidRPr="002A2B28">
        <w:rPr>
          <w:szCs w:val="28"/>
        </w:rPr>
        <w:t xml:space="preserve"> нелегального перемещения, ввиду отсутствия между указанными странами таможенной границы. Отмечается, что это поможет в том числе и налоговым органам более качественно следить</w:t>
      </w:r>
      <w:r w:rsidR="00FA48F0" w:rsidRPr="002A2B28">
        <w:rPr>
          <w:szCs w:val="28"/>
        </w:rPr>
        <w:t xml:space="preserve"> за уплатой НДС</w:t>
      </w:r>
      <w:r w:rsidR="00960998" w:rsidRPr="002A2B28">
        <w:rPr>
          <w:szCs w:val="28"/>
        </w:rPr>
        <w:t xml:space="preserve"> [</w:t>
      </w:r>
      <w:r w:rsidR="005F17CF">
        <w:rPr>
          <w:szCs w:val="28"/>
        </w:rPr>
        <w:t>9</w:t>
      </w:r>
      <w:r w:rsidR="00960998" w:rsidRPr="002A2B28">
        <w:rPr>
          <w:szCs w:val="28"/>
        </w:rPr>
        <w:t>]</w:t>
      </w:r>
      <w:r w:rsidR="00B5607B" w:rsidRPr="002A2B28">
        <w:rPr>
          <w:szCs w:val="28"/>
        </w:rPr>
        <w:t>.</w:t>
      </w:r>
      <w:r w:rsidR="002A4216" w:rsidRPr="002A2B28">
        <w:rPr>
          <w:szCs w:val="28"/>
        </w:rPr>
        <w:t xml:space="preserve"> </w:t>
      </w:r>
    </w:p>
    <w:p w:rsidR="00496059" w:rsidRPr="002A2B28" w:rsidRDefault="00496059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Согласно неофициальным данным, уже создана новая версия </w:t>
      </w:r>
      <w:r w:rsidR="00513858" w:rsidRPr="002A2B28">
        <w:rPr>
          <w:szCs w:val="28"/>
        </w:rPr>
        <w:t xml:space="preserve">программы </w:t>
      </w:r>
      <w:r w:rsidR="005F17CF" w:rsidRPr="002A2B28">
        <w:rPr>
          <w:szCs w:val="28"/>
        </w:rPr>
        <w:t>«</w:t>
      </w:r>
      <w:r w:rsidRPr="002A2B28">
        <w:rPr>
          <w:szCs w:val="28"/>
        </w:rPr>
        <w:t xml:space="preserve">АСК НДС-3». Отдельные Интернет-ресурсы в числе нововведений отмечают </w:t>
      </w:r>
      <w:r w:rsidR="001751D9" w:rsidRPr="002A2B28">
        <w:rPr>
          <w:szCs w:val="28"/>
        </w:rPr>
        <w:t xml:space="preserve">возможность поиска цепочек движения денежных средств между физическими и юридическими лицами. Если данная система будет внедрена на практике, это потребует внесения изменений в НК РФ, </w:t>
      </w:r>
      <w:r w:rsidR="00364286" w:rsidRPr="002A2B28">
        <w:rPr>
          <w:szCs w:val="28"/>
        </w:rPr>
        <w:t>так как</w:t>
      </w:r>
      <w:r w:rsidR="001751D9" w:rsidRPr="002A2B28">
        <w:rPr>
          <w:szCs w:val="28"/>
        </w:rPr>
        <w:t xml:space="preserve"> </w:t>
      </w:r>
      <w:r w:rsidR="002A4E06" w:rsidRPr="002A2B28">
        <w:rPr>
          <w:szCs w:val="28"/>
        </w:rPr>
        <w:t xml:space="preserve">создаст необходимость в </w:t>
      </w:r>
      <w:r w:rsidR="001751D9" w:rsidRPr="002A2B28">
        <w:rPr>
          <w:szCs w:val="28"/>
        </w:rPr>
        <w:t>доступ</w:t>
      </w:r>
      <w:r w:rsidR="002A4E06" w:rsidRPr="002A2B28">
        <w:rPr>
          <w:szCs w:val="28"/>
        </w:rPr>
        <w:t>е</w:t>
      </w:r>
      <w:r w:rsidR="001751D9" w:rsidRPr="002A2B28">
        <w:rPr>
          <w:szCs w:val="28"/>
        </w:rPr>
        <w:t xml:space="preserve"> к информации по счетам физических лиц вне процедуры проверки.</w:t>
      </w:r>
      <w:r w:rsidR="00447A38" w:rsidRPr="002A2B28">
        <w:rPr>
          <w:szCs w:val="28"/>
        </w:rPr>
        <w:t xml:space="preserve"> В отношении юридических лиц предполагается сопоставление начисленного НДС со </w:t>
      </w:r>
      <w:r w:rsidR="002A4E06" w:rsidRPr="002A2B28">
        <w:rPr>
          <w:szCs w:val="28"/>
        </w:rPr>
        <w:t>операциями по счетам в банках. Хотя на данный момент невозможно судить о достоверности представленных сведений, ввиду отсутствия официальных данных, с уверенностью можно сказать, что их практическое использование повлечет существенное технологическое развитие «</w:t>
      </w:r>
      <w:r w:rsidR="0005413B" w:rsidRPr="002A2B28">
        <w:rPr>
          <w:szCs w:val="28"/>
        </w:rPr>
        <w:t xml:space="preserve">АСК </w:t>
      </w:r>
      <w:r w:rsidR="002A4E06" w:rsidRPr="002A2B28">
        <w:rPr>
          <w:szCs w:val="28"/>
        </w:rPr>
        <w:t>НДС-2», поскольку потребует взаимодействия в режиме реального времени с базами данных множества банков</w:t>
      </w:r>
      <w:r w:rsidR="00960998" w:rsidRPr="002A2B28">
        <w:rPr>
          <w:szCs w:val="28"/>
        </w:rPr>
        <w:t xml:space="preserve"> [</w:t>
      </w:r>
      <w:r w:rsidR="005F17CF">
        <w:rPr>
          <w:szCs w:val="28"/>
        </w:rPr>
        <w:t>10</w:t>
      </w:r>
      <w:r w:rsidR="00960998" w:rsidRPr="002A2B28">
        <w:rPr>
          <w:szCs w:val="28"/>
        </w:rPr>
        <w:t>]</w:t>
      </w:r>
      <w:r w:rsidR="002A4E06" w:rsidRPr="002A2B28">
        <w:rPr>
          <w:szCs w:val="28"/>
        </w:rPr>
        <w:t>.</w:t>
      </w:r>
    </w:p>
    <w:p w:rsidR="00364286" w:rsidRPr="002A2B28" w:rsidRDefault="006936BC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В </w:t>
      </w:r>
      <w:r w:rsidR="00F13D8B" w:rsidRPr="002A2B28">
        <w:rPr>
          <w:szCs w:val="28"/>
        </w:rPr>
        <w:t>одном из интервью</w:t>
      </w:r>
      <w:r w:rsidRPr="002A2B28">
        <w:rPr>
          <w:szCs w:val="28"/>
        </w:rPr>
        <w:t xml:space="preserve"> заместитель руководителя Федеральной налоговой службы </w:t>
      </w:r>
      <w:r w:rsidR="00F13D8B" w:rsidRPr="002A2B28">
        <w:rPr>
          <w:szCs w:val="28"/>
        </w:rPr>
        <w:t xml:space="preserve">Д. Егоров сообщил о перспективных планах отказаться от подачи деклараций в пользу аккумулирования и анализа непосредственно первичных данных отчетности. Это должно сократить затраты налогоплательщиков связанные с ведением бухгалтерского и налогового учета, а для ведомства создать более благоприятные условия администрирования и повысить </w:t>
      </w:r>
      <w:r w:rsidR="00996532" w:rsidRPr="002A2B28">
        <w:rPr>
          <w:szCs w:val="28"/>
        </w:rPr>
        <w:t>качество</w:t>
      </w:r>
      <w:r w:rsidR="00F13D8B" w:rsidRPr="002A2B28">
        <w:rPr>
          <w:szCs w:val="28"/>
        </w:rPr>
        <w:t xml:space="preserve"> исследуемых</w:t>
      </w:r>
      <w:r w:rsidR="004A7BA4" w:rsidRPr="002A2B28">
        <w:rPr>
          <w:szCs w:val="28"/>
        </w:rPr>
        <w:t xml:space="preserve"> данных</w:t>
      </w:r>
      <w:r w:rsidR="00960998" w:rsidRPr="002A2B28">
        <w:rPr>
          <w:szCs w:val="28"/>
        </w:rPr>
        <w:t xml:space="preserve"> [</w:t>
      </w:r>
      <w:r w:rsidR="005F17CF">
        <w:rPr>
          <w:szCs w:val="28"/>
        </w:rPr>
        <w:t>11</w:t>
      </w:r>
      <w:r w:rsidR="00960998" w:rsidRPr="002A2B28">
        <w:rPr>
          <w:szCs w:val="28"/>
        </w:rPr>
        <w:t>]</w:t>
      </w:r>
      <w:r w:rsidR="00F13D8B" w:rsidRPr="002A2B28">
        <w:rPr>
          <w:szCs w:val="28"/>
        </w:rPr>
        <w:t>.</w:t>
      </w:r>
    </w:p>
    <w:p w:rsidR="00364286" w:rsidRPr="002A2B28" w:rsidRDefault="004A7BA4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Предполагается, что реализовываться система будет по средствам технологии </w:t>
      </w:r>
      <w:proofErr w:type="spellStart"/>
      <w:r w:rsidRPr="002A2B28">
        <w:rPr>
          <w:szCs w:val="28"/>
        </w:rPr>
        <w:t>блокчейн</w:t>
      </w:r>
      <w:proofErr w:type="spellEnd"/>
      <w:r w:rsidRPr="002A2B28">
        <w:rPr>
          <w:szCs w:val="28"/>
        </w:rPr>
        <w:t xml:space="preserve">. </w:t>
      </w:r>
      <w:r w:rsidR="000D1B12" w:rsidRPr="002A2B28">
        <w:rPr>
          <w:szCs w:val="28"/>
        </w:rPr>
        <w:t>Общемировой</w:t>
      </w:r>
      <w:r w:rsidR="004668FA" w:rsidRPr="002A2B28">
        <w:rPr>
          <w:szCs w:val="28"/>
        </w:rPr>
        <w:t xml:space="preserve"> тренд на ее применение в государственном секторе прослеживается уже несколько лет и заслуживает внимания. Тем не менее, глава </w:t>
      </w:r>
      <w:r w:rsidR="00B73070" w:rsidRPr="002A2B28">
        <w:rPr>
          <w:szCs w:val="28"/>
        </w:rPr>
        <w:t xml:space="preserve">ФНС М. </w:t>
      </w:r>
      <w:proofErr w:type="spellStart"/>
      <w:r w:rsidR="00B73070" w:rsidRPr="002A2B28">
        <w:rPr>
          <w:szCs w:val="28"/>
        </w:rPr>
        <w:t>Мишустин</w:t>
      </w:r>
      <w:proofErr w:type="spellEnd"/>
      <w:r w:rsidR="004668FA" w:rsidRPr="002A2B28">
        <w:rPr>
          <w:szCs w:val="28"/>
        </w:rPr>
        <w:t xml:space="preserve">, высказал мнение </w:t>
      </w:r>
      <w:r w:rsidR="00F81E07" w:rsidRPr="002A2B28">
        <w:rPr>
          <w:szCs w:val="28"/>
        </w:rPr>
        <w:t xml:space="preserve">о невозможности масштабного применения данной технологии </w:t>
      </w:r>
      <w:r w:rsidR="000D1B12" w:rsidRPr="002A2B28">
        <w:rPr>
          <w:szCs w:val="28"/>
        </w:rPr>
        <w:t>в работе налоговых органов</w:t>
      </w:r>
      <w:r w:rsidR="00F81E07" w:rsidRPr="002A2B28">
        <w:rPr>
          <w:szCs w:val="28"/>
        </w:rPr>
        <w:t>, ввиду ее низкого уровня развития по направлениям не связанным с крипто валюта</w:t>
      </w:r>
      <w:r w:rsidR="00B73070" w:rsidRPr="002A2B28">
        <w:rPr>
          <w:szCs w:val="28"/>
        </w:rPr>
        <w:t xml:space="preserve">ми. По его словам использование </w:t>
      </w:r>
      <w:proofErr w:type="spellStart"/>
      <w:r w:rsidR="00B73070" w:rsidRPr="002A2B28">
        <w:rPr>
          <w:szCs w:val="28"/>
        </w:rPr>
        <w:t>блокчейн</w:t>
      </w:r>
      <w:proofErr w:type="spellEnd"/>
      <w:r w:rsidR="00B73070" w:rsidRPr="002A2B28">
        <w:rPr>
          <w:szCs w:val="28"/>
        </w:rPr>
        <w:t xml:space="preserve"> в «</w:t>
      </w:r>
      <w:r w:rsidR="0005413B" w:rsidRPr="002A2B28">
        <w:rPr>
          <w:szCs w:val="28"/>
        </w:rPr>
        <w:t xml:space="preserve">АСК </w:t>
      </w:r>
      <w:r w:rsidR="00B73070" w:rsidRPr="002A2B28">
        <w:rPr>
          <w:szCs w:val="28"/>
        </w:rPr>
        <w:t>НДС-2» представляется перспективным</w:t>
      </w:r>
      <w:r w:rsidR="00960998" w:rsidRPr="002A2B28">
        <w:rPr>
          <w:szCs w:val="28"/>
        </w:rPr>
        <w:t xml:space="preserve"> [</w:t>
      </w:r>
      <w:r w:rsidR="005F17CF">
        <w:rPr>
          <w:szCs w:val="28"/>
        </w:rPr>
        <w:t>12</w:t>
      </w:r>
      <w:r w:rsidR="00960998" w:rsidRPr="002A2B28">
        <w:rPr>
          <w:szCs w:val="28"/>
        </w:rPr>
        <w:t>]</w:t>
      </w:r>
      <w:r w:rsidR="00B73070" w:rsidRPr="002A2B28">
        <w:rPr>
          <w:szCs w:val="28"/>
        </w:rPr>
        <w:t xml:space="preserve">. </w:t>
      </w:r>
    </w:p>
    <w:p w:rsidR="00B73070" w:rsidRPr="002A2B28" w:rsidRDefault="00B73070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Можно утверждать, что </w:t>
      </w:r>
      <w:r w:rsidR="000D1B12" w:rsidRPr="002A2B28">
        <w:rPr>
          <w:szCs w:val="28"/>
        </w:rPr>
        <w:t xml:space="preserve">в России </w:t>
      </w:r>
      <w:r w:rsidR="00B06606" w:rsidRPr="002A2B28">
        <w:rPr>
          <w:szCs w:val="28"/>
        </w:rPr>
        <w:t>создаются все условия для ускоренного развития и внедрения технологии распределенного реестра. Так, одной из задач Федерального проекта «Цифровые технологии»</w:t>
      </w:r>
      <w:r w:rsidR="00960998" w:rsidRPr="002A2B28">
        <w:rPr>
          <w:szCs w:val="28"/>
        </w:rPr>
        <w:t xml:space="preserve"> </w:t>
      </w:r>
      <w:r w:rsidR="00B06606" w:rsidRPr="002A2B28">
        <w:rPr>
          <w:szCs w:val="28"/>
        </w:rPr>
        <w:t>является создание «сквозных» цифровых технологий преимущественно на основе отечественных разработок</w:t>
      </w:r>
      <w:r w:rsidR="00BA69BB" w:rsidRPr="00BA69BB">
        <w:rPr>
          <w:szCs w:val="28"/>
        </w:rPr>
        <w:t xml:space="preserve"> </w:t>
      </w:r>
      <w:r w:rsidR="00BA69BB" w:rsidRPr="002A2B28">
        <w:rPr>
          <w:szCs w:val="28"/>
        </w:rPr>
        <w:t>[4]</w:t>
      </w:r>
      <w:r w:rsidR="00B06606" w:rsidRPr="002A2B28">
        <w:rPr>
          <w:szCs w:val="28"/>
        </w:rPr>
        <w:t xml:space="preserve">. В их число среди прочих входят </w:t>
      </w:r>
      <w:proofErr w:type="spellStart"/>
      <w:r w:rsidR="00B06606" w:rsidRPr="002A2B28">
        <w:rPr>
          <w:szCs w:val="28"/>
        </w:rPr>
        <w:t>блокчейн</w:t>
      </w:r>
      <w:proofErr w:type="spellEnd"/>
      <w:r w:rsidR="00B06606" w:rsidRPr="002A2B28">
        <w:rPr>
          <w:szCs w:val="28"/>
        </w:rPr>
        <w:t xml:space="preserve"> и искусственный интеллект. Данный факт позволяет оптимистично оценивать перспективы технологического совершенствования администрирования </w:t>
      </w:r>
      <w:r w:rsidR="0045206A" w:rsidRPr="002A2B28">
        <w:rPr>
          <w:szCs w:val="28"/>
        </w:rPr>
        <w:t xml:space="preserve">как </w:t>
      </w:r>
      <w:r w:rsidR="00C77D26" w:rsidRPr="002A2B28">
        <w:rPr>
          <w:szCs w:val="28"/>
        </w:rPr>
        <w:t>НДС</w:t>
      </w:r>
      <w:r w:rsidR="0045206A" w:rsidRPr="002A2B28">
        <w:rPr>
          <w:szCs w:val="28"/>
        </w:rPr>
        <w:t>, так и прочих налогов и сборов</w:t>
      </w:r>
      <w:r w:rsidR="00C77D26" w:rsidRPr="002A2B28">
        <w:rPr>
          <w:szCs w:val="28"/>
        </w:rPr>
        <w:t>.</w:t>
      </w:r>
      <w:r w:rsidR="00B06606" w:rsidRPr="002A2B28">
        <w:rPr>
          <w:szCs w:val="28"/>
        </w:rPr>
        <w:t xml:space="preserve"> </w:t>
      </w:r>
    </w:p>
    <w:p w:rsidR="00F81E07" w:rsidRPr="002A2B28" w:rsidRDefault="00683CEB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lastRenderedPageBreak/>
        <w:t>Обобщая вышеизложенное</w:t>
      </w:r>
      <w:r w:rsidR="00EE3CF7" w:rsidRPr="002A2B28">
        <w:rPr>
          <w:szCs w:val="28"/>
        </w:rPr>
        <w:t>,</w:t>
      </w:r>
      <w:r w:rsidRPr="002A2B28">
        <w:rPr>
          <w:szCs w:val="28"/>
        </w:rPr>
        <w:t xml:space="preserve"> можно сделать вывод о позитивном </w:t>
      </w:r>
      <w:r w:rsidR="00A73F3B" w:rsidRPr="002A2B28">
        <w:rPr>
          <w:szCs w:val="28"/>
        </w:rPr>
        <w:t>характере</w:t>
      </w:r>
      <w:r w:rsidRPr="002A2B28">
        <w:rPr>
          <w:szCs w:val="28"/>
        </w:rPr>
        <w:t xml:space="preserve"> изменений, которые повлекла</w:t>
      </w:r>
      <w:r w:rsidR="00A73F3B" w:rsidRPr="002A2B28">
        <w:rPr>
          <w:szCs w:val="28"/>
        </w:rPr>
        <w:t xml:space="preserve"> </w:t>
      </w:r>
      <w:proofErr w:type="spellStart"/>
      <w:r w:rsidR="00A73F3B" w:rsidRPr="002A2B28">
        <w:rPr>
          <w:szCs w:val="28"/>
        </w:rPr>
        <w:t>цифровизация</w:t>
      </w:r>
      <w:proofErr w:type="spellEnd"/>
      <w:r w:rsidR="00A73F3B" w:rsidRPr="002A2B28">
        <w:rPr>
          <w:szCs w:val="28"/>
        </w:rPr>
        <w:t xml:space="preserve"> администрирования НДС.</w:t>
      </w:r>
      <w:r w:rsidRPr="002A2B28">
        <w:rPr>
          <w:szCs w:val="28"/>
        </w:rPr>
        <w:t xml:space="preserve"> </w:t>
      </w:r>
      <w:r w:rsidR="00A73F3B" w:rsidRPr="002A2B28">
        <w:rPr>
          <w:szCs w:val="28"/>
        </w:rPr>
        <w:t xml:space="preserve">Уже на данном этапе эксперты и представители </w:t>
      </w:r>
      <w:r w:rsidR="00D45ECB" w:rsidRPr="002A2B28">
        <w:rPr>
          <w:szCs w:val="28"/>
        </w:rPr>
        <w:t>ФНС</w:t>
      </w:r>
      <w:r w:rsidR="00A73F3B" w:rsidRPr="002A2B28">
        <w:rPr>
          <w:szCs w:val="28"/>
        </w:rPr>
        <w:t xml:space="preserve"> высоко оценивают результаты использования «</w:t>
      </w:r>
      <w:r w:rsidR="0005413B" w:rsidRPr="002A2B28">
        <w:rPr>
          <w:szCs w:val="28"/>
        </w:rPr>
        <w:t xml:space="preserve">АСК </w:t>
      </w:r>
      <w:r w:rsidR="00A73F3B" w:rsidRPr="002A2B28">
        <w:rPr>
          <w:szCs w:val="28"/>
        </w:rPr>
        <w:t>НДС</w:t>
      </w:r>
      <w:r w:rsidR="00D45ECB" w:rsidRPr="002A2B28">
        <w:rPr>
          <w:szCs w:val="28"/>
        </w:rPr>
        <w:t>-2</w:t>
      </w:r>
      <w:r w:rsidR="00A73F3B" w:rsidRPr="002A2B28">
        <w:rPr>
          <w:szCs w:val="28"/>
        </w:rPr>
        <w:t>»</w:t>
      </w:r>
      <w:r w:rsidR="00D45ECB" w:rsidRPr="002A2B28">
        <w:rPr>
          <w:szCs w:val="28"/>
        </w:rPr>
        <w:t xml:space="preserve">. Этот факт подтвердился и в ходе анализа статистической налоговой отчетности. Применение новых технологий в совокупности с законодательным регулированием открывает перед ведомством широкие возможности оптимизации деятельности, а соответственно снижения материальных затрат. </w:t>
      </w:r>
    </w:p>
    <w:p w:rsidR="00BD3EE0" w:rsidRPr="002A2B28" w:rsidRDefault="00E34262" w:rsidP="002A2B28">
      <w:pPr>
        <w:spacing w:after="0"/>
        <w:ind w:firstLine="709"/>
        <w:rPr>
          <w:szCs w:val="28"/>
        </w:rPr>
      </w:pPr>
      <w:r w:rsidRPr="002A2B28">
        <w:rPr>
          <w:szCs w:val="28"/>
        </w:rPr>
        <w:t xml:space="preserve">Налоговые органы </w:t>
      </w:r>
      <w:r w:rsidR="00996532" w:rsidRPr="002A2B28">
        <w:rPr>
          <w:szCs w:val="28"/>
        </w:rPr>
        <w:t>в полной мере соответствуют концепции</w:t>
      </w:r>
      <w:r w:rsidRPr="002A2B28">
        <w:rPr>
          <w:szCs w:val="28"/>
        </w:rPr>
        <w:t xml:space="preserve"> перехода Российской Федерации к цифровой экономике. </w:t>
      </w:r>
      <w:r w:rsidR="00996532" w:rsidRPr="002A2B28">
        <w:rPr>
          <w:szCs w:val="28"/>
        </w:rPr>
        <w:t xml:space="preserve">В новых условиях, деятельность ФНС представляется высоко интегрированной в информационную среду налогоплательщиков, что приведет к повышению уровня «прозрачности» налоговой отчетности, а возможно и позволит перейти к более совершенным механизмам исчисления налогов. </w:t>
      </w:r>
    </w:p>
    <w:p w:rsidR="00BD3EE0" w:rsidRPr="002A2B28" w:rsidRDefault="00960998" w:rsidP="002A2B28">
      <w:pPr>
        <w:spacing w:after="0"/>
        <w:jc w:val="center"/>
        <w:rPr>
          <w:b/>
          <w:szCs w:val="28"/>
        </w:rPr>
      </w:pPr>
      <w:r w:rsidRPr="002A2B28">
        <w:rPr>
          <w:b/>
          <w:szCs w:val="28"/>
        </w:rPr>
        <w:t>Список использованной литературы</w:t>
      </w:r>
    </w:p>
    <w:p w:rsidR="00B41DC9" w:rsidRPr="002A2B28" w:rsidRDefault="00B41DC9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>Указ Пре</w:t>
      </w:r>
      <w:r w:rsidR="00E63F6B">
        <w:rPr>
          <w:szCs w:val="28"/>
        </w:rPr>
        <w:t>зидента РФ от 13.05.2017 N 208 «</w:t>
      </w:r>
      <w:r w:rsidRPr="002A2B28">
        <w:rPr>
          <w:szCs w:val="28"/>
        </w:rPr>
        <w:t>О Стратегии экономической безопасности Российской Ф</w:t>
      </w:r>
      <w:r w:rsidR="00E63F6B">
        <w:rPr>
          <w:szCs w:val="28"/>
        </w:rPr>
        <w:t>едерации на период до 2030 года»</w:t>
      </w:r>
      <w:r w:rsidRPr="002A2B28">
        <w:rPr>
          <w:szCs w:val="28"/>
        </w:rPr>
        <w:t xml:space="preserve"> [Электронный ресурс]</w:t>
      </w:r>
      <w:r w:rsidRPr="002A2B28">
        <w:t xml:space="preserve"> / </w:t>
      </w:r>
      <w:r w:rsidRPr="002A2B28">
        <w:rPr>
          <w:szCs w:val="28"/>
        </w:rPr>
        <w:t>СПС «Консультант</w:t>
      </w:r>
      <w:r w:rsidR="00D82853" w:rsidRPr="002A2B28">
        <w:rPr>
          <w:szCs w:val="28"/>
        </w:rPr>
        <w:t xml:space="preserve"> </w:t>
      </w:r>
      <w:r w:rsidRPr="002A2B28">
        <w:rPr>
          <w:szCs w:val="28"/>
        </w:rPr>
        <w:t>Плюс</w:t>
      </w:r>
      <w:r w:rsidR="00FD016D" w:rsidRPr="002A2B28">
        <w:rPr>
          <w:szCs w:val="28"/>
        </w:rPr>
        <w:t>»:</w:t>
      </w:r>
      <w:r w:rsidRPr="002A2B28">
        <w:rPr>
          <w:szCs w:val="28"/>
        </w:rPr>
        <w:t xml:space="preserve"> офиц. сайт. – Режим доступа: http://www.consultant.ru/document/cons_doc_LAW_216629/ </w:t>
      </w:r>
      <w:r w:rsidR="00F03D65" w:rsidRPr="002A2B28">
        <w:rPr>
          <w:szCs w:val="28"/>
        </w:rPr>
        <w:t>(</w:t>
      </w:r>
      <w:r w:rsidR="005A0540" w:rsidRPr="002A2B28">
        <w:rPr>
          <w:szCs w:val="28"/>
        </w:rPr>
        <w:t>дата обращения 15.02</w:t>
      </w:r>
      <w:r w:rsidRPr="002A2B28">
        <w:rPr>
          <w:szCs w:val="28"/>
        </w:rPr>
        <w:t>.19)</w:t>
      </w:r>
    </w:p>
    <w:p w:rsidR="005A0540" w:rsidRPr="002A2B28" w:rsidRDefault="005A0540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 xml:space="preserve">Краткая информация об исполнении консолидированного бюджета Российской Федерации [Электронный ресурс] / Министерство Финансов Российской </w:t>
      </w:r>
      <w:r w:rsidR="00D82853" w:rsidRPr="002A2B28">
        <w:rPr>
          <w:szCs w:val="28"/>
        </w:rPr>
        <w:t>Федерации:</w:t>
      </w:r>
      <w:r w:rsidRPr="002A2B28">
        <w:rPr>
          <w:szCs w:val="28"/>
        </w:rPr>
        <w:t xml:space="preserve"> офиц. сайт. – Режим доступа: </w:t>
      </w:r>
      <w:hyperlink r:id="rId10" w:history="1">
        <w:r w:rsidRPr="002A2B28">
          <w:rPr>
            <w:rStyle w:val="aa"/>
            <w:color w:val="auto"/>
            <w:szCs w:val="28"/>
            <w:u w:val="none"/>
          </w:rPr>
          <w:t>https://www.minfin.ru/ru/statistics/conbud/</w:t>
        </w:r>
      </w:hyperlink>
      <w:r w:rsidRPr="002A2B28">
        <w:rPr>
          <w:szCs w:val="28"/>
        </w:rPr>
        <w:t xml:space="preserve"> (дата обращения 19.02.2019)</w:t>
      </w:r>
    </w:p>
    <w:p w:rsidR="00F03D65" w:rsidRPr="002A2B28" w:rsidRDefault="005A0540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 xml:space="preserve">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</w:t>
      </w:r>
      <w:r w:rsidR="00D82853" w:rsidRPr="002A2B28">
        <w:rPr>
          <w:szCs w:val="28"/>
        </w:rPr>
        <w:t>года» [</w:t>
      </w:r>
      <w:r w:rsidR="00F03D65" w:rsidRPr="002A2B28">
        <w:rPr>
          <w:szCs w:val="28"/>
        </w:rPr>
        <w:t xml:space="preserve">Электронный ресурс] / Президент России: офиц. сайт. – Режим доступа: </w:t>
      </w:r>
      <w:r w:rsidR="00D82853" w:rsidRPr="002A2B28">
        <w:rPr>
          <w:szCs w:val="28"/>
        </w:rPr>
        <w:t>http://kremlin.ru/acts/bank/43027 (</w:t>
      </w:r>
      <w:r w:rsidR="00F03D65" w:rsidRPr="002A2B28">
        <w:rPr>
          <w:szCs w:val="28"/>
        </w:rPr>
        <w:t>дата обращения 25.02.2019)</w:t>
      </w:r>
    </w:p>
    <w:p w:rsidR="00B41DC9" w:rsidRPr="002A2B28" w:rsidRDefault="00BA69BB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>
        <w:rPr>
          <w:szCs w:val="28"/>
        </w:rPr>
        <w:t>Опубликован п</w:t>
      </w:r>
      <w:r w:rsidR="005A0540" w:rsidRPr="002A2B28">
        <w:rPr>
          <w:szCs w:val="28"/>
        </w:rPr>
        <w:t xml:space="preserve">аспорт национальной программы «Цифровая экономика Российской Федерации» [Электронный ресурс] / Правительство Российской </w:t>
      </w:r>
      <w:r w:rsidR="00D82853" w:rsidRPr="002A2B28">
        <w:rPr>
          <w:szCs w:val="28"/>
        </w:rPr>
        <w:t>Федерации:</w:t>
      </w:r>
      <w:r w:rsidR="005A0540" w:rsidRPr="002A2B28">
        <w:rPr>
          <w:szCs w:val="28"/>
        </w:rPr>
        <w:t xml:space="preserve"> офиц. сайт. – Режим доступа: </w:t>
      </w:r>
      <w:r w:rsidR="00B41DC9" w:rsidRPr="00BA69BB">
        <w:rPr>
          <w:szCs w:val="28"/>
        </w:rPr>
        <w:t xml:space="preserve">http://government.ru/info/35568/ </w:t>
      </w:r>
      <w:r w:rsidR="00B41DC9" w:rsidRPr="002A2B28">
        <w:rPr>
          <w:szCs w:val="28"/>
        </w:rPr>
        <w:t xml:space="preserve">(дата обращения </w:t>
      </w:r>
      <w:r w:rsidR="005A0540" w:rsidRPr="002A2B28">
        <w:rPr>
          <w:szCs w:val="28"/>
        </w:rPr>
        <w:t>25.02.2019)</w:t>
      </w:r>
    </w:p>
    <w:p w:rsidR="005A0540" w:rsidRPr="002A2B28" w:rsidRDefault="00094DE7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 xml:space="preserve">Михаил </w:t>
      </w:r>
      <w:proofErr w:type="spellStart"/>
      <w:r w:rsidRPr="002A2B28">
        <w:rPr>
          <w:szCs w:val="28"/>
        </w:rPr>
        <w:t>Мишустин</w:t>
      </w:r>
      <w:proofErr w:type="spellEnd"/>
      <w:r w:rsidRPr="002A2B28">
        <w:rPr>
          <w:szCs w:val="28"/>
        </w:rPr>
        <w:t xml:space="preserve"> подвел итоги работы налоговых органов за 2016 год на расширенной коллегии ФНС России [Электронный ресурс] /Федеральная Налоговая служба: офиц. сайт. – Режим доступа: </w:t>
      </w:r>
      <w:hyperlink r:id="rId11" w:history="1">
        <w:r w:rsidRPr="002A2B28">
          <w:rPr>
            <w:rStyle w:val="aa"/>
            <w:color w:val="auto"/>
            <w:szCs w:val="28"/>
            <w:u w:val="none"/>
          </w:rPr>
          <w:t>https://www.nalog.ru/rn77/news/activities_fts/6707536/</w:t>
        </w:r>
      </w:hyperlink>
      <w:r w:rsidRPr="002A2B28">
        <w:rPr>
          <w:szCs w:val="28"/>
        </w:rPr>
        <w:t xml:space="preserve"> (дата обращения 2</w:t>
      </w:r>
      <w:r w:rsidR="00FD016D">
        <w:rPr>
          <w:szCs w:val="28"/>
        </w:rPr>
        <w:t>9</w:t>
      </w:r>
      <w:r w:rsidRPr="002A2B28">
        <w:rPr>
          <w:szCs w:val="28"/>
        </w:rPr>
        <w:t xml:space="preserve">.02.2019) </w:t>
      </w:r>
    </w:p>
    <w:p w:rsidR="00094DE7" w:rsidRPr="002A2B28" w:rsidRDefault="0041534E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 xml:space="preserve">Данные по формам статистической налоговой отчётности </w:t>
      </w:r>
      <w:r w:rsidR="00094DE7" w:rsidRPr="002A2B28">
        <w:rPr>
          <w:szCs w:val="28"/>
        </w:rPr>
        <w:t xml:space="preserve">[Электронный ресурс] /Федеральная Налоговая служба: офиц. сайт. – Режим доступа: </w:t>
      </w:r>
      <w:hyperlink r:id="rId12" w:history="1">
        <w:r w:rsidRPr="002A2B28">
          <w:rPr>
            <w:rStyle w:val="aa"/>
            <w:color w:val="auto"/>
            <w:szCs w:val="28"/>
            <w:u w:val="none"/>
          </w:rPr>
          <w:t>https://www.nalog.ru/rn70/related_activities/statistics_and_analytics/forms/</w:t>
        </w:r>
      </w:hyperlink>
      <w:r w:rsidRPr="002A2B28">
        <w:rPr>
          <w:szCs w:val="28"/>
        </w:rPr>
        <w:t xml:space="preserve"> </w:t>
      </w:r>
      <w:r w:rsidR="00FD016D">
        <w:rPr>
          <w:szCs w:val="28"/>
        </w:rPr>
        <w:t>(дата обращения 1.03</w:t>
      </w:r>
      <w:r w:rsidR="00094DE7" w:rsidRPr="002A2B28">
        <w:rPr>
          <w:szCs w:val="28"/>
        </w:rPr>
        <w:t xml:space="preserve">.2019) </w:t>
      </w:r>
    </w:p>
    <w:p w:rsidR="00331715" w:rsidRPr="002A2B28" w:rsidRDefault="00331715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>Тимошенко В.А. Совершенствование контроля за исчислением и уплатой НДС на базе «АСК НДС-2» / В.А. Тимошенко // Право и экономика. – 2017. – № 11. – С. 61–65.</w:t>
      </w:r>
    </w:p>
    <w:p w:rsidR="00331715" w:rsidRPr="002A2B28" w:rsidRDefault="00331715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lastRenderedPageBreak/>
        <w:t>Налоговый кодекс Российской Федерации часть 2 (НК РФ ч.2) от 5 августа 2000 года N 117-ФЗ [Электронный ресурс</w:t>
      </w:r>
      <w:proofErr w:type="gramStart"/>
      <w:r w:rsidRPr="002A2B28">
        <w:rPr>
          <w:szCs w:val="28"/>
        </w:rPr>
        <w:t>].–</w:t>
      </w:r>
      <w:proofErr w:type="gramEnd"/>
      <w:r w:rsidRPr="002A2B28">
        <w:rPr>
          <w:szCs w:val="28"/>
        </w:rPr>
        <w:t xml:space="preserve"> СПС «Консультант</w:t>
      </w:r>
      <w:r w:rsidR="00FA5BAE">
        <w:rPr>
          <w:szCs w:val="28"/>
        </w:rPr>
        <w:t xml:space="preserve"> </w:t>
      </w:r>
      <w:r w:rsidRPr="002A2B28">
        <w:rPr>
          <w:szCs w:val="28"/>
        </w:rPr>
        <w:t>Плюс» : офиц. сайт. – Режим доступа: http://www.consultant.ru/document/cons_doc_LAW_28165/(дата обращения: 10.07.2018)</w:t>
      </w:r>
    </w:p>
    <w:p w:rsidR="00331715" w:rsidRPr="002A2B28" w:rsidRDefault="00331715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 xml:space="preserve">Система </w:t>
      </w:r>
      <w:proofErr w:type="spellStart"/>
      <w:r w:rsidRPr="002A2B28">
        <w:rPr>
          <w:szCs w:val="28"/>
        </w:rPr>
        <w:t>прослеживаемости</w:t>
      </w:r>
      <w:proofErr w:type="spellEnd"/>
      <w:r w:rsidRPr="002A2B28">
        <w:rPr>
          <w:szCs w:val="28"/>
        </w:rPr>
        <w:t xml:space="preserve"> ЕАЭС – плюсы для потребителей, бизнеса и правительств стран Союза [Электронный ресурс] / </w:t>
      </w:r>
      <w:r w:rsidR="00FA5BAE" w:rsidRPr="002A2B28">
        <w:rPr>
          <w:szCs w:val="28"/>
        </w:rPr>
        <w:t>Евразийская</w:t>
      </w:r>
      <w:r w:rsidRPr="002A2B28">
        <w:rPr>
          <w:szCs w:val="28"/>
        </w:rPr>
        <w:t xml:space="preserve"> экономическая комиссия: офиц. сайт. – Режим доступа: http://www.eurasiancommission.org/ru/nae/news/Pages/13-0</w:t>
      </w:r>
      <w:r w:rsidR="00FD016D">
        <w:rPr>
          <w:szCs w:val="28"/>
        </w:rPr>
        <w:t>7-2017-1.aspx (дата обращения 5</w:t>
      </w:r>
      <w:r w:rsidRPr="002A2B28">
        <w:rPr>
          <w:szCs w:val="28"/>
        </w:rPr>
        <w:t>.0</w:t>
      </w:r>
      <w:r w:rsidR="00FD016D">
        <w:rPr>
          <w:szCs w:val="28"/>
        </w:rPr>
        <w:t>3</w:t>
      </w:r>
      <w:r w:rsidRPr="002A2B28">
        <w:rPr>
          <w:szCs w:val="28"/>
        </w:rPr>
        <w:t xml:space="preserve">.2019) </w:t>
      </w:r>
    </w:p>
    <w:p w:rsidR="00331715" w:rsidRPr="002A2B28" w:rsidRDefault="00331715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 xml:space="preserve"> АСК НДС-3: как работает и кого проверят первыми [Электронный ресурс]</w:t>
      </w:r>
      <w:r w:rsidRPr="002A2B28">
        <w:t xml:space="preserve"> </w:t>
      </w:r>
      <w:r w:rsidRPr="002A2B28">
        <w:rPr>
          <w:szCs w:val="28"/>
        </w:rPr>
        <w:t>– Режим доступа: https://www.klerk.ru/buh/a</w:t>
      </w:r>
      <w:r w:rsidR="00FD016D">
        <w:rPr>
          <w:szCs w:val="28"/>
        </w:rPr>
        <w:t>rticles/471297/(дата обращения 9.03</w:t>
      </w:r>
      <w:r w:rsidRPr="002A2B28">
        <w:rPr>
          <w:szCs w:val="28"/>
        </w:rPr>
        <w:t>.2019)</w:t>
      </w:r>
    </w:p>
    <w:p w:rsidR="00D3773F" w:rsidRPr="002A2B28" w:rsidRDefault="002167B3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 xml:space="preserve"> </w:t>
      </w:r>
      <w:r w:rsidR="00D3773F" w:rsidRPr="002A2B28">
        <w:rPr>
          <w:szCs w:val="28"/>
        </w:rPr>
        <w:t>ФНС планирует отменить декларации [Электронный ресурс] // Известия: офиц. сайт.  – Режим доступа: https://iz.ru</w:t>
      </w:r>
      <w:r w:rsidR="00FD016D">
        <w:rPr>
          <w:szCs w:val="28"/>
        </w:rPr>
        <w:t>/news/636682 (дата обращения: 9</w:t>
      </w:r>
      <w:r w:rsidR="00D3773F" w:rsidRPr="002A2B28">
        <w:rPr>
          <w:szCs w:val="28"/>
        </w:rPr>
        <w:t>.03.2018).</w:t>
      </w:r>
    </w:p>
    <w:p w:rsidR="003133C9" w:rsidRPr="002A2B28" w:rsidRDefault="003133C9" w:rsidP="002A2B28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993"/>
        <w:rPr>
          <w:szCs w:val="28"/>
        </w:rPr>
      </w:pPr>
      <w:r w:rsidRPr="002A2B28">
        <w:rPr>
          <w:szCs w:val="28"/>
        </w:rPr>
        <w:t>Руководитель ФНС: Пресловутого давления налоговой службы не существует [Электронный ресурс] // Ведомости</w:t>
      </w:r>
      <w:r w:rsidR="00D3773F" w:rsidRPr="002A2B28">
        <w:rPr>
          <w:szCs w:val="28"/>
        </w:rPr>
        <w:t xml:space="preserve">: офиц. сайт. </w:t>
      </w:r>
      <w:r w:rsidR="00FA5BAE" w:rsidRPr="002A2B28">
        <w:rPr>
          <w:szCs w:val="28"/>
        </w:rPr>
        <w:t>– Режим</w:t>
      </w:r>
      <w:r w:rsidRPr="002A2B28">
        <w:rPr>
          <w:szCs w:val="28"/>
        </w:rPr>
        <w:t xml:space="preserve"> доступа: </w:t>
      </w:r>
      <w:r w:rsidR="00FA5BAE">
        <w:t>https://www.vedomosti.ru/economics/characters/2018/11/20/786996-rukovoditel-fns (</w:t>
      </w:r>
      <w:r w:rsidR="00FD016D">
        <w:rPr>
          <w:szCs w:val="28"/>
        </w:rPr>
        <w:t>дата обращения: 10</w:t>
      </w:r>
      <w:r w:rsidRPr="002A2B28">
        <w:rPr>
          <w:szCs w:val="28"/>
        </w:rPr>
        <w:t>.03.2018).</w:t>
      </w:r>
    </w:p>
    <w:p w:rsidR="00657D33" w:rsidRPr="002A2B28" w:rsidRDefault="00657D33" w:rsidP="002A2B28">
      <w:pPr>
        <w:spacing w:after="0"/>
        <w:jc w:val="center"/>
        <w:rPr>
          <w:b/>
          <w:szCs w:val="28"/>
        </w:rPr>
      </w:pPr>
      <w:r w:rsidRPr="002A2B28">
        <w:rPr>
          <w:b/>
          <w:szCs w:val="28"/>
        </w:rPr>
        <w:t>Информация об авторах</w:t>
      </w:r>
    </w:p>
    <w:p w:rsidR="00657D33" w:rsidRPr="00B94001" w:rsidRDefault="00657D33" w:rsidP="002A2B28">
      <w:pPr>
        <w:spacing w:after="0"/>
        <w:rPr>
          <w:szCs w:val="28"/>
        </w:rPr>
      </w:pPr>
      <w:r w:rsidRPr="002A2B28">
        <w:rPr>
          <w:i/>
          <w:szCs w:val="28"/>
        </w:rPr>
        <w:t xml:space="preserve">Ладыжец Полина Владимировна – </w:t>
      </w:r>
      <w:r w:rsidRPr="00B94001">
        <w:rPr>
          <w:szCs w:val="28"/>
        </w:rPr>
        <w:t>студент, кафедра комплексной информационной безопасности электронно-вычислительных систем, Томский государственный университет систем управления и радиоэлектроники, 634050, г. Томск, пр. Ленина, 40, e-</w:t>
      </w:r>
      <w:proofErr w:type="spellStart"/>
      <w:r w:rsidRPr="00B94001">
        <w:rPr>
          <w:szCs w:val="28"/>
        </w:rPr>
        <w:t>mail</w:t>
      </w:r>
      <w:proofErr w:type="spellEnd"/>
      <w:r w:rsidRPr="00B94001">
        <w:rPr>
          <w:szCs w:val="28"/>
        </w:rPr>
        <w:t xml:space="preserve">: </w:t>
      </w:r>
      <w:proofErr w:type="spellStart"/>
      <w:r w:rsidRPr="00B94001">
        <w:rPr>
          <w:szCs w:val="28"/>
          <w:lang w:val="en-US"/>
        </w:rPr>
        <w:t>polina</w:t>
      </w:r>
      <w:proofErr w:type="spellEnd"/>
      <w:r w:rsidRPr="00B94001">
        <w:rPr>
          <w:szCs w:val="28"/>
        </w:rPr>
        <w:t>.</w:t>
      </w:r>
      <w:proofErr w:type="spellStart"/>
      <w:r w:rsidRPr="00B94001">
        <w:rPr>
          <w:szCs w:val="28"/>
          <w:lang w:val="en-US"/>
        </w:rPr>
        <w:t>ladyzhets</w:t>
      </w:r>
      <w:proofErr w:type="spellEnd"/>
      <w:r w:rsidRPr="00B94001">
        <w:rPr>
          <w:szCs w:val="28"/>
        </w:rPr>
        <w:t>@</w:t>
      </w:r>
      <w:proofErr w:type="spellStart"/>
      <w:r w:rsidRPr="00B94001">
        <w:rPr>
          <w:szCs w:val="28"/>
          <w:lang w:val="en-US"/>
        </w:rPr>
        <w:t>gmail</w:t>
      </w:r>
      <w:proofErr w:type="spellEnd"/>
      <w:r w:rsidRPr="00B94001">
        <w:rPr>
          <w:szCs w:val="28"/>
        </w:rPr>
        <w:t>.</w:t>
      </w:r>
      <w:r w:rsidRPr="00B94001">
        <w:rPr>
          <w:szCs w:val="28"/>
          <w:lang w:val="en-US"/>
        </w:rPr>
        <w:t>com</w:t>
      </w:r>
      <w:r w:rsidRPr="00B94001">
        <w:rPr>
          <w:szCs w:val="28"/>
        </w:rPr>
        <w:t>.</w:t>
      </w:r>
    </w:p>
    <w:p w:rsidR="00657D33" w:rsidRPr="002A2B28" w:rsidRDefault="00657D33" w:rsidP="002A2B28">
      <w:pPr>
        <w:spacing w:after="0"/>
        <w:rPr>
          <w:i/>
          <w:szCs w:val="28"/>
          <w:lang w:val="en-US"/>
        </w:rPr>
      </w:pPr>
      <w:r w:rsidRPr="002A2B28">
        <w:rPr>
          <w:i/>
          <w:szCs w:val="28"/>
        </w:rPr>
        <w:t xml:space="preserve">Князева Марина Владимировна </w:t>
      </w:r>
      <w:r w:rsidRPr="00B94001">
        <w:rPr>
          <w:szCs w:val="28"/>
        </w:rPr>
        <w:t>– кандидат экономических наук, доцент, кафедра комплексной информационной безопасности электронно-вычислительных систем, Томский государственный университет систем управления и радиоэлектроники, 634050, г. Томск, пр. Ленина</w:t>
      </w:r>
      <w:r w:rsidRPr="00B94001">
        <w:rPr>
          <w:szCs w:val="28"/>
          <w:lang w:val="en-US"/>
        </w:rPr>
        <w:t>, 40, e-mail: kmvl9@mail.ru.</w:t>
      </w:r>
    </w:p>
    <w:p w:rsidR="00683CEB" w:rsidRPr="002A2B28" w:rsidRDefault="00657D33" w:rsidP="002A2B28">
      <w:pPr>
        <w:spacing w:after="0"/>
        <w:jc w:val="center"/>
        <w:rPr>
          <w:b/>
          <w:szCs w:val="28"/>
          <w:lang w:val="en-US"/>
        </w:rPr>
      </w:pPr>
      <w:r w:rsidRPr="002A2B28">
        <w:rPr>
          <w:b/>
          <w:szCs w:val="28"/>
          <w:lang w:val="en-US"/>
        </w:rPr>
        <w:t>Authors</w:t>
      </w:r>
    </w:p>
    <w:p w:rsidR="00657D33" w:rsidRPr="00B94001" w:rsidRDefault="00683CEB" w:rsidP="002A2B28">
      <w:pPr>
        <w:spacing w:after="0"/>
        <w:rPr>
          <w:szCs w:val="28"/>
          <w:lang w:val="en-US"/>
        </w:rPr>
      </w:pPr>
      <w:proofErr w:type="spellStart"/>
      <w:r w:rsidRPr="002A2B28">
        <w:rPr>
          <w:i/>
          <w:szCs w:val="28"/>
          <w:lang w:val="en-US"/>
        </w:rPr>
        <w:t>Ladyzhets</w:t>
      </w:r>
      <w:proofErr w:type="spellEnd"/>
      <w:r w:rsidRPr="002A2B28">
        <w:rPr>
          <w:i/>
          <w:szCs w:val="28"/>
          <w:lang w:val="en-US"/>
        </w:rPr>
        <w:t xml:space="preserve"> </w:t>
      </w:r>
      <w:proofErr w:type="spellStart"/>
      <w:r w:rsidRPr="002A2B28">
        <w:rPr>
          <w:i/>
          <w:szCs w:val="28"/>
          <w:lang w:val="en-US"/>
        </w:rPr>
        <w:t>Polina</w:t>
      </w:r>
      <w:proofErr w:type="spellEnd"/>
      <w:r w:rsidRPr="002A2B28">
        <w:rPr>
          <w:i/>
          <w:szCs w:val="28"/>
          <w:lang w:val="en-US"/>
        </w:rPr>
        <w:t xml:space="preserve"> </w:t>
      </w:r>
      <w:proofErr w:type="spellStart"/>
      <w:r w:rsidRPr="002A2B28">
        <w:rPr>
          <w:i/>
          <w:szCs w:val="28"/>
          <w:lang w:val="en-US"/>
        </w:rPr>
        <w:t>Vladimirovna</w:t>
      </w:r>
      <w:proofErr w:type="spellEnd"/>
      <w:r w:rsidR="00657D33" w:rsidRPr="00B94001">
        <w:rPr>
          <w:szCs w:val="28"/>
          <w:lang w:val="en-US"/>
        </w:rPr>
        <w:t xml:space="preserve">– student, Chair of Information Systems Security, Tomsk State University of Control Systems and </w:t>
      </w:r>
      <w:proofErr w:type="spellStart"/>
      <w:r w:rsidR="00657D33" w:rsidRPr="00B94001">
        <w:rPr>
          <w:szCs w:val="28"/>
          <w:lang w:val="en-US"/>
        </w:rPr>
        <w:t>Radioelectronics</w:t>
      </w:r>
      <w:proofErr w:type="spellEnd"/>
      <w:r w:rsidR="00657D33" w:rsidRPr="00B94001">
        <w:rPr>
          <w:szCs w:val="28"/>
          <w:lang w:val="en-US"/>
        </w:rPr>
        <w:t xml:space="preserve">, 40, Lenin Prospect, Tomsk, 634050, </w:t>
      </w:r>
      <w:proofErr w:type="gramStart"/>
      <w:r w:rsidR="00657D33" w:rsidRPr="00B94001">
        <w:rPr>
          <w:szCs w:val="28"/>
          <w:lang w:val="en-US"/>
        </w:rPr>
        <w:t>e-mail:</w:t>
      </w:r>
      <w:proofErr w:type="gramEnd"/>
      <w:r w:rsidR="00657D33" w:rsidRPr="00B94001">
        <w:rPr>
          <w:szCs w:val="28"/>
          <w:lang w:val="en-US"/>
        </w:rPr>
        <w:t xml:space="preserve"> polina.ladyzhets@gmail.com.</w:t>
      </w:r>
    </w:p>
    <w:p w:rsidR="001F193D" w:rsidRPr="00B94001" w:rsidRDefault="00657D33" w:rsidP="002A2B28">
      <w:pPr>
        <w:spacing w:after="0"/>
        <w:rPr>
          <w:szCs w:val="28"/>
          <w:lang w:val="en-US"/>
        </w:rPr>
      </w:pPr>
      <w:proofErr w:type="spellStart"/>
      <w:r w:rsidRPr="002A2B28">
        <w:rPr>
          <w:i/>
          <w:szCs w:val="28"/>
          <w:lang w:val="en-US"/>
        </w:rPr>
        <w:t>Knyazeva</w:t>
      </w:r>
      <w:proofErr w:type="spellEnd"/>
      <w:r w:rsidRPr="002A2B28">
        <w:rPr>
          <w:i/>
          <w:szCs w:val="28"/>
          <w:lang w:val="en-US"/>
        </w:rPr>
        <w:t xml:space="preserve"> Marina </w:t>
      </w:r>
      <w:proofErr w:type="spellStart"/>
      <w:r w:rsidRPr="002A2B28">
        <w:rPr>
          <w:i/>
          <w:szCs w:val="28"/>
          <w:lang w:val="en-US"/>
        </w:rPr>
        <w:t>Vladimirovna</w:t>
      </w:r>
      <w:proofErr w:type="spellEnd"/>
      <w:r w:rsidRPr="002A2B28">
        <w:rPr>
          <w:i/>
          <w:szCs w:val="28"/>
          <w:lang w:val="en-US"/>
        </w:rPr>
        <w:t xml:space="preserve"> – </w:t>
      </w:r>
      <w:r w:rsidRPr="00B94001">
        <w:rPr>
          <w:szCs w:val="28"/>
          <w:lang w:val="en-US"/>
        </w:rPr>
        <w:t xml:space="preserve">PhD in Economics, associate professor, Chair of Information Systems Security, Tomsk State University of Control Systems and </w:t>
      </w:r>
      <w:proofErr w:type="spellStart"/>
      <w:r w:rsidRPr="00B94001">
        <w:rPr>
          <w:szCs w:val="28"/>
          <w:lang w:val="en-US"/>
        </w:rPr>
        <w:t>Radioelectronics</w:t>
      </w:r>
      <w:proofErr w:type="spellEnd"/>
      <w:r w:rsidRPr="00B94001">
        <w:rPr>
          <w:szCs w:val="28"/>
          <w:lang w:val="en-US"/>
        </w:rPr>
        <w:t>, 40, Lenin Prospect, Tomsk, 634050, e-mail: kmvl9@mail.ru</w:t>
      </w:r>
    </w:p>
    <w:sectPr w:rsidR="001F193D" w:rsidRPr="00B94001" w:rsidSect="00EE3CF7">
      <w:footerReference w:type="default" r:id="rId13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C1" w:rsidRDefault="00D468C1" w:rsidP="002A4216">
      <w:pPr>
        <w:spacing w:after="0"/>
      </w:pPr>
      <w:r>
        <w:separator/>
      </w:r>
    </w:p>
  </w:endnote>
  <w:endnote w:type="continuationSeparator" w:id="0">
    <w:p w:rsidR="00D468C1" w:rsidRDefault="00D468C1" w:rsidP="002A4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704381"/>
      <w:docPartObj>
        <w:docPartGallery w:val="Page Numbers (Bottom of Page)"/>
        <w:docPartUnique/>
      </w:docPartObj>
    </w:sdtPr>
    <w:sdtEndPr/>
    <w:sdtContent>
      <w:p w:rsidR="000303FE" w:rsidRDefault="000303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2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C1" w:rsidRDefault="00D468C1" w:rsidP="002A4216">
      <w:pPr>
        <w:spacing w:after="0"/>
      </w:pPr>
      <w:r>
        <w:separator/>
      </w:r>
    </w:p>
  </w:footnote>
  <w:footnote w:type="continuationSeparator" w:id="0">
    <w:p w:rsidR="00D468C1" w:rsidRDefault="00D468C1" w:rsidP="002A42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38C"/>
    <w:multiLevelType w:val="hybridMultilevel"/>
    <w:tmpl w:val="71F8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B1762"/>
    <w:multiLevelType w:val="hybridMultilevel"/>
    <w:tmpl w:val="7FE87ED4"/>
    <w:lvl w:ilvl="0" w:tplc="15EEA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A775CE"/>
    <w:multiLevelType w:val="hybridMultilevel"/>
    <w:tmpl w:val="4CEC56F2"/>
    <w:lvl w:ilvl="0" w:tplc="15EEA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D9"/>
    <w:rsid w:val="00006C0B"/>
    <w:rsid w:val="000303FE"/>
    <w:rsid w:val="000304D3"/>
    <w:rsid w:val="00041B0B"/>
    <w:rsid w:val="0005413B"/>
    <w:rsid w:val="00055604"/>
    <w:rsid w:val="00077C42"/>
    <w:rsid w:val="00094708"/>
    <w:rsid w:val="00094DE7"/>
    <w:rsid w:val="0009589E"/>
    <w:rsid w:val="000A00E7"/>
    <w:rsid w:val="000B2302"/>
    <w:rsid w:val="000B4B72"/>
    <w:rsid w:val="000C072F"/>
    <w:rsid w:val="000D1B12"/>
    <w:rsid w:val="000E3082"/>
    <w:rsid w:val="000E36EC"/>
    <w:rsid w:val="000F337F"/>
    <w:rsid w:val="00112388"/>
    <w:rsid w:val="00123FEA"/>
    <w:rsid w:val="0013532A"/>
    <w:rsid w:val="00147BFE"/>
    <w:rsid w:val="001702C1"/>
    <w:rsid w:val="00170469"/>
    <w:rsid w:val="00172AD9"/>
    <w:rsid w:val="001751D9"/>
    <w:rsid w:val="001942ED"/>
    <w:rsid w:val="001A56AA"/>
    <w:rsid w:val="001F083F"/>
    <w:rsid w:val="001F193D"/>
    <w:rsid w:val="002167B3"/>
    <w:rsid w:val="0022300E"/>
    <w:rsid w:val="00237FEF"/>
    <w:rsid w:val="00247B2B"/>
    <w:rsid w:val="00266EAB"/>
    <w:rsid w:val="00272345"/>
    <w:rsid w:val="002751D9"/>
    <w:rsid w:val="00283EAC"/>
    <w:rsid w:val="002865EE"/>
    <w:rsid w:val="002A2B28"/>
    <w:rsid w:val="002A4216"/>
    <w:rsid w:val="002A4E06"/>
    <w:rsid w:val="002A75C2"/>
    <w:rsid w:val="002C371B"/>
    <w:rsid w:val="002C6EBB"/>
    <w:rsid w:val="002D1C07"/>
    <w:rsid w:val="002D4299"/>
    <w:rsid w:val="0030083E"/>
    <w:rsid w:val="00302940"/>
    <w:rsid w:val="003053DA"/>
    <w:rsid w:val="003133C9"/>
    <w:rsid w:val="003151FA"/>
    <w:rsid w:val="0032789B"/>
    <w:rsid w:val="00331715"/>
    <w:rsid w:val="00342235"/>
    <w:rsid w:val="00364286"/>
    <w:rsid w:val="00373280"/>
    <w:rsid w:val="00393B37"/>
    <w:rsid w:val="003A192D"/>
    <w:rsid w:val="003A29FD"/>
    <w:rsid w:val="003B6655"/>
    <w:rsid w:val="003D0F59"/>
    <w:rsid w:val="003D2A96"/>
    <w:rsid w:val="003F1300"/>
    <w:rsid w:val="003F159B"/>
    <w:rsid w:val="00412845"/>
    <w:rsid w:val="00413B6E"/>
    <w:rsid w:val="0041534E"/>
    <w:rsid w:val="00415905"/>
    <w:rsid w:val="00434010"/>
    <w:rsid w:val="00447A38"/>
    <w:rsid w:val="004516AA"/>
    <w:rsid w:val="0045206A"/>
    <w:rsid w:val="00463C7A"/>
    <w:rsid w:val="004668FA"/>
    <w:rsid w:val="0047060F"/>
    <w:rsid w:val="0048669E"/>
    <w:rsid w:val="00496059"/>
    <w:rsid w:val="004A7BA4"/>
    <w:rsid w:val="004C3FD9"/>
    <w:rsid w:val="004C54F0"/>
    <w:rsid w:val="004D118E"/>
    <w:rsid w:val="004D1DF6"/>
    <w:rsid w:val="004D27A8"/>
    <w:rsid w:val="004F1897"/>
    <w:rsid w:val="004F2483"/>
    <w:rsid w:val="00501BA5"/>
    <w:rsid w:val="00513858"/>
    <w:rsid w:val="0053087B"/>
    <w:rsid w:val="00536148"/>
    <w:rsid w:val="005477D0"/>
    <w:rsid w:val="0055037C"/>
    <w:rsid w:val="00567578"/>
    <w:rsid w:val="0057780D"/>
    <w:rsid w:val="00585D57"/>
    <w:rsid w:val="00590404"/>
    <w:rsid w:val="00592E30"/>
    <w:rsid w:val="005A0540"/>
    <w:rsid w:val="005A4071"/>
    <w:rsid w:val="005D53A8"/>
    <w:rsid w:val="005D7F29"/>
    <w:rsid w:val="005E3887"/>
    <w:rsid w:val="005E6126"/>
    <w:rsid w:val="005F17CF"/>
    <w:rsid w:val="005F560C"/>
    <w:rsid w:val="00646332"/>
    <w:rsid w:val="00651759"/>
    <w:rsid w:val="00654CB9"/>
    <w:rsid w:val="00657D33"/>
    <w:rsid w:val="00664B73"/>
    <w:rsid w:val="006718B3"/>
    <w:rsid w:val="00674E40"/>
    <w:rsid w:val="006769EA"/>
    <w:rsid w:val="00677BA9"/>
    <w:rsid w:val="00683CEB"/>
    <w:rsid w:val="006936BC"/>
    <w:rsid w:val="00695CF1"/>
    <w:rsid w:val="006977C0"/>
    <w:rsid w:val="006A6FF5"/>
    <w:rsid w:val="006B28C7"/>
    <w:rsid w:val="006C2B8B"/>
    <w:rsid w:val="006D451F"/>
    <w:rsid w:val="006E23B2"/>
    <w:rsid w:val="006E76D2"/>
    <w:rsid w:val="006F2D62"/>
    <w:rsid w:val="0070448D"/>
    <w:rsid w:val="007055FA"/>
    <w:rsid w:val="00724E9E"/>
    <w:rsid w:val="0073038A"/>
    <w:rsid w:val="00730A3C"/>
    <w:rsid w:val="00733271"/>
    <w:rsid w:val="00756F32"/>
    <w:rsid w:val="00763565"/>
    <w:rsid w:val="00773B86"/>
    <w:rsid w:val="0078150A"/>
    <w:rsid w:val="00792341"/>
    <w:rsid w:val="00797086"/>
    <w:rsid w:val="007B2C3C"/>
    <w:rsid w:val="007D481B"/>
    <w:rsid w:val="007F0638"/>
    <w:rsid w:val="008202F1"/>
    <w:rsid w:val="00827638"/>
    <w:rsid w:val="0084593D"/>
    <w:rsid w:val="00857345"/>
    <w:rsid w:val="008A0D37"/>
    <w:rsid w:val="008B7F6C"/>
    <w:rsid w:val="008D1228"/>
    <w:rsid w:val="008E439C"/>
    <w:rsid w:val="009216FC"/>
    <w:rsid w:val="00931C9B"/>
    <w:rsid w:val="00933162"/>
    <w:rsid w:val="00943421"/>
    <w:rsid w:val="00953A99"/>
    <w:rsid w:val="009569AF"/>
    <w:rsid w:val="00960998"/>
    <w:rsid w:val="009637D3"/>
    <w:rsid w:val="00996532"/>
    <w:rsid w:val="00996992"/>
    <w:rsid w:val="009D2990"/>
    <w:rsid w:val="009F3B50"/>
    <w:rsid w:val="00A0099C"/>
    <w:rsid w:val="00A14B51"/>
    <w:rsid w:val="00A3657F"/>
    <w:rsid w:val="00A71EAE"/>
    <w:rsid w:val="00A73F3B"/>
    <w:rsid w:val="00AA668A"/>
    <w:rsid w:val="00AB350E"/>
    <w:rsid w:val="00AB784B"/>
    <w:rsid w:val="00AE0382"/>
    <w:rsid w:val="00AE4F12"/>
    <w:rsid w:val="00B06606"/>
    <w:rsid w:val="00B12D16"/>
    <w:rsid w:val="00B37C4E"/>
    <w:rsid w:val="00B41DC9"/>
    <w:rsid w:val="00B5607B"/>
    <w:rsid w:val="00B672DA"/>
    <w:rsid w:val="00B73070"/>
    <w:rsid w:val="00B94001"/>
    <w:rsid w:val="00BA4D4F"/>
    <w:rsid w:val="00BA69BB"/>
    <w:rsid w:val="00BD28F3"/>
    <w:rsid w:val="00BD3EE0"/>
    <w:rsid w:val="00BE46C6"/>
    <w:rsid w:val="00C009DA"/>
    <w:rsid w:val="00C22935"/>
    <w:rsid w:val="00C42CD6"/>
    <w:rsid w:val="00C77D26"/>
    <w:rsid w:val="00C85047"/>
    <w:rsid w:val="00C87C0A"/>
    <w:rsid w:val="00C87FBD"/>
    <w:rsid w:val="00C908FE"/>
    <w:rsid w:val="00CB4DD0"/>
    <w:rsid w:val="00CD0A66"/>
    <w:rsid w:val="00CD71A7"/>
    <w:rsid w:val="00D07993"/>
    <w:rsid w:val="00D3773F"/>
    <w:rsid w:val="00D45ECB"/>
    <w:rsid w:val="00D468C1"/>
    <w:rsid w:val="00D82853"/>
    <w:rsid w:val="00D82A38"/>
    <w:rsid w:val="00D95978"/>
    <w:rsid w:val="00DA39BD"/>
    <w:rsid w:val="00DB511D"/>
    <w:rsid w:val="00DD5419"/>
    <w:rsid w:val="00DE1414"/>
    <w:rsid w:val="00E00A2D"/>
    <w:rsid w:val="00E12F36"/>
    <w:rsid w:val="00E210F2"/>
    <w:rsid w:val="00E3092F"/>
    <w:rsid w:val="00E34262"/>
    <w:rsid w:val="00E62FB3"/>
    <w:rsid w:val="00E63F6B"/>
    <w:rsid w:val="00E73939"/>
    <w:rsid w:val="00E82816"/>
    <w:rsid w:val="00E930B4"/>
    <w:rsid w:val="00EA31DE"/>
    <w:rsid w:val="00EA6DB6"/>
    <w:rsid w:val="00EE3CF7"/>
    <w:rsid w:val="00EE6416"/>
    <w:rsid w:val="00F03D65"/>
    <w:rsid w:val="00F05A20"/>
    <w:rsid w:val="00F13D8B"/>
    <w:rsid w:val="00F23B73"/>
    <w:rsid w:val="00F46E87"/>
    <w:rsid w:val="00F56568"/>
    <w:rsid w:val="00F81E07"/>
    <w:rsid w:val="00F97178"/>
    <w:rsid w:val="00FA1C08"/>
    <w:rsid w:val="00FA48F0"/>
    <w:rsid w:val="00FA5BAE"/>
    <w:rsid w:val="00FC4BCE"/>
    <w:rsid w:val="00FD016D"/>
    <w:rsid w:val="00FD574A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5809-91E1-41F5-ABC9-349C92DD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01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D1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D1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A75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421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A421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A421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A4216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B41DC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2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A6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alog.ru/rn70/related_activities/statistics_and_analytics/fo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og.ru/rn77/news/activities_fts/670753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nfin.ru/ru/statistics/conbu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8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dcterms:created xsi:type="dcterms:W3CDTF">2019-03-21T03:35:00Z</dcterms:created>
  <dcterms:modified xsi:type="dcterms:W3CDTF">2019-04-01T16:12:00Z</dcterms:modified>
</cp:coreProperties>
</file>